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4DD323" w14:textId="713CF402" w:rsidR="000803CB" w:rsidRPr="00D12499" w:rsidRDefault="000803CB" w:rsidP="000803CB">
      <w:pPr>
        <w:pStyle w:val="NoSpacing"/>
        <w:ind w:left="1440"/>
        <w:jc w:val="center"/>
        <w:rPr>
          <w:rFonts w:cstheme="minorHAnsi"/>
          <w:b/>
          <w:bCs/>
          <w:iCs/>
        </w:rPr>
      </w:pPr>
      <w:r w:rsidRPr="00D12499">
        <w:rPr>
          <w:rFonts w:cstheme="minorHAnsi"/>
          <w:b/>
          <w:bCs/>
          <w:iCs/>
        </w:rPr>
        <w:t>UTILITY NOTE</w:t>
      </w:r>
    </w:p>
    <w:p w14:paraId="1BA9D01E" w14:textId="565F0F41" w:rsidR="000803CB" w:rsidRDefault="00DA7128" w:rsidP="000803CB">
      <w:pPr>
        <w:pStyle w:val="NoSpacing"/>
        <w:ind w:left="1440"/>
        <w:jc w:val="center"/>
        <w:rPr>
          <w:rFonts w:cstheme="minorHAnsi"/>
          <w:iCs/>
        </w:rPr>
      </w:pPr>
      <w:r>
        <w:rPr>
          <w:rFonts w:cstheme="minorHAnsi"/>
          <w:iCs/>
        </w:rPr>
        <w:t>GEA-322/44-08.63/14.93</w:t>
      </w:r>
      <w:r w:rsidR="000803CB" w:rsidRPr="00D12499">
        <w:rPr>
          <w:rFonts w:cstheme="minorHAnsi"/>
          <w:iCs/>
        </w:rPr>
        <w:br/>
        <w:t xml:space="preserve">PID </w:t>
      </w:r>
      <w:r>
        <w:rPr>
          <w:rFonts w:cstheme="minorHAnsi"/>
          <w:iCs/>
        </w:rPr>
        <w:t>115876</w:t>
      </w:r>
    </w:p>
    <w:p w14:paraId="5CA1BFAD" w14:textId="30A9AEC3" w:rsidR="000803CB" w:rsidRDefault="00DA7128" w:rsidP="000803CB">
      <w:pPr>
        <w:pStyle w:val="NoSpacing"/>
        <w:ind w:left="1440"/>
        <w:jc w:val="center"/>
        <w:rPr>
          <w:rFonts w:cstheme="minorHAnsi"/>
          <w:iCs/>
        </w:rPr>
      </w:pPr>
      <w:r>
        <w:rPr>
          <w:rFonts w:cstheme="minorHAnsi"/>
          <w:iCs/>
        </w:rPr>
        <w:t>October 18</w:t>
      </w:r>
      <w:r w:rsidR="004F5206">
        <w:rPr>
          <w:rFonts w:cstheme="minorHAnsi"/>
          <w:iCs/>
        </w:rPr>
        <w:t>, 2024</w:t>
      </w:r>
    </w:p>
    <w:p w14:paraId="44433334" w14:textId="77777777" w:rsidR="000803CB" w:rsidRDefault="000803CB" w:rsidP="000803CB">
      <w:pPr>
        <w:pStyle w:val="NoSpacing"/>
        <w:ind w:left="1440"/>
        <w:jc w:val="center"/>
        <w:rPr>
          <w:rFonts w:cstheme="minorHAnsi"/>
          <w:iCs/>
        </w:rPr>
      </w:pPr>
    </w:p>
    <w:p w14:paraId="4A304A1F" w14:textId="77777777" w:rsidR="00DA7128" w:rsidRPr="00DA7128" w:rsidRDefault="00DA7128" w:rsidP="00D24F9C">
      <w:pPr>
        <w:pStyle w:val="NoSpacing"/>
        <w:numPr>
          <w:ilvl w:val="0"/>
          <w:numId w:val="1"/>
        </w:numPr>
        <w:ind w:left="1080"/>
        <w:jc w:val="both"/>
        <w:rPr>
          <w:rFonts w:ascii="Calibri" w:hAnsi="Calibri" w:cs="Calibri"/>
          <w:iCs/>
        </w:rPr>
      </w:pPr>
      <w:r w:rsidRPr="00DA7128">
        <w:rPr>
          <w:rFonts w:cstheme="minorHAnsi"/>
          <w:iCs/>
        </w:rPr>
        <w:t xml:space="preserve">Bidders are advised that the following utility facilities may not be cleared from the construction area at the time of award of the contract. These utility facilities shall remain in place </w:t>
      </w:r>
      <w:r w:rsidRPr="00DA7128">
        <w:rPr>
          <w:rFonts w:cstheme="minorHAnsi"/>
          <w:b/>
          <w:bCs/>
          <w:iCs/>
        </w:rPr>
        <w:t xml:space="preserve">or </w:t>
      </w:r>
      <w:r w:rsidRPr="00DA7128">
        <w:rPr>
          <w:rFonts w:cstheme="minorHAnsi"/>
          <w:iCs/>
        </w:rPr>
        <w:t xml:space="preserve">be </w:t>
      </w:r>
      <w:r w:rsidRPr="00DA7128">
        <w:rPr>
          <w:rFonts w:ascii="Calibri" w:hAnsi="Calibri" w:cs="Calibri"/>
          <w:iCs/>
        </w:rPr>
        <w:t xml:space="preserve">relocated within the construction limits of the project as set out below. </w:t>
      </w:r>
    </w:p>
    <w:p w14:paraId="39986227" w14:textId="77777777" w:rsidR="00DA7128" w:rsidRPr="00DA7128" w:rsidRDefault="00DA7128" w:rsidP="00D24F9C">
      <w:pPr>
        <w:pStyle w:val="NoSpacing"/>
        <w:numPr>
          <w:ilvl w:val="0"/>
          <w:numId w:val="1"/>
        </w:numPr>
        <w:ind w:left="1080"/>
        <w:jc w:val="both"/>
        <w:rPr>
          <w:rFonts w:ascii="Calibri" w:hAnsi="Calibri" w:cs="Calibri"/>
          <w:iCs/>
        </w:rPr>
      </w:pPr>
      <w:r w:rsidRPr="00DA7128">
        <w:rPr>
          <w:rFonts w:ascii="Calibri" w:hAnsi="Calibri" w:cs="Calibri"/>
          <w:iCs/>
        </w:rPr>
        <w:t>All station locations listed below are approximate unless otherwise stated.</w:t>
      </w:r>
    </w:p>
    <w:p w14:paraId="25FA324F" w14:textId="77777777" w:rsidR="00DA7128" w:rsidRPr="00DA7128" w:rsidRDefault="00DA7128" w:rsidP="00D24F9C">
      <w:pPr>
        <w:pStyle w:val="NoSpacing"/>
        <w:numPr>
          <w:ilvl w:val="0"/>
          <w:numId w:val="1"/>
        </w:numPr>
        <w:ind w:left="1080"/>
        <w:jc w:val="both"/>
        <w:rPr>
          <w:rFonts w:ascii="Calibri" w:hAnsi="Calibri" w:cs="Calibri"/>
          <w:i/>
          <w:iCs/>
        </w:rPr>
      </w:pPr>
      <w:r w:rsidRPr="00DA7128">
        <w:rPr>
          <w:rFonts w:ascii="Calibri" w:hAnsi="Calibri" w:cs="Calibri"/>
          <w:iCs/>
        </w:rPr>
        <w:t xml:space="preserve">Relocations are based on the </w:t>
      </w:r>
      <w:r w:rsidRPr="00DA7128">
        <w:rPr>
          <w:rFonts w:ascii="Calibri" w:hAnsi="Calibri" w:cs="Calibri"/>
          <w:i/>
          <w:iCs/>
        </w:rPr>
        <w:t>Construction Centerline.</w:t>
      </w:r>
    </w:p>
    <w:p w14:paraId="0A68C6C3" w14:textId="77777777" w:rsidR="00DA7128" w:rsidRPr="00DA7128" w:rsidRDefault="00DA7128" w:rsidP="00D24F9C">
      <w:pPr>
        <w:pStyle w:val="NoSpacing"/>
        <w:numPr>
          <w:ilvl w:val="0"/>
          <w:numId w:val="1"/>
        </w:numPr>
        <w:ind w:left="1080"/>
        <w:jc w:val="both"/>
        <w:rPr>
          <w:rFonts w:ascii="Calibri" w:hAnsi="Calibri" w:cs="Calibri"/>
          <w:iCs/>
        </w:rPr>
      </w:pPr>
      <w:r w:rsidRPr="00DA7128">
        <w:rPr>
          <w:rFonts w:ascii="Calibri" w:hAnsi="Calibri" w:cs="Calibri"/>
        </w:rPr>
        <w:t>If there are any discrepancies between field markings and what the highway plan indicates, please contact Steven Sasala, ODOT District 12 Utilities Coordinator 330-329-9063 prior to any subsurface work being initiated. If applicable, test hole data sheets will be provided to ODOT’s Project Engineer and the State’s Roadway Contractor at the Pre-Construction Meeting.</w:t>
      </w:r>
    </w:p>
    <w:p w14:paraId="709DD3F2" w14:textId="77777777" w:rsidR="00DA7128" w:rsidRPr="00DA7128" w:rsidRDefault="00DA7128" w:rsidP="00D24F9C">
      <w:pPr>
        <w:pStyle w:val="NoSpacing"/>
        <w:numPr>
          <w:ilvl w:val="0"/>
          <w:numId w:val="1"/>
        </w:numPr>
        <w:ind w:left="1080"/>
        <w:jc w:val="both"/>
        <w:rPr>
          <w:rFonts w:cstheme="minorHAnsi"/>
          <w:iCs/>
        </w:rPr>
      </w:pPr>
      <w:r w:rsidRPr="00DA7128">
        <w:rPr>
          <w:rFonts w:ascii="Calibri" w:hAnsi="Calibri" w:cs="Calibri"/>
          <w:iCs/>
        </w:rPr>
        <w:t>All changes to relocation work as described in the Utility Note must be approved by the ODOT Project Engineer and District Utilities Coordinator. ODOT shall not be held responsible for delay claims resulting from agreements made between the utility companies and the State’s Highway Contractor without ODOT’s prior</w:t>
      </w:r>
      <w:r w:rsidRPr="00DA7128">
        <w:rPr>
          <w:rFonts w:cstheme="minorHAnsi"/>
          <w:iCs/>
        </w:rPr>
        <w:t xml:space="preserve"> consent to the agreement.</w:t>
      </w:r>
    </w:p>
    <w:p w14:paraId="71D8D216" w14:textId="77777777" w:rsidR="00DA7128" w:rsidRPr="00DA7128" w:rsidRDefault="00DA7128" w:rsidP="00D24F9C">
      <w:pPr>
        <w:pStyle w:val="NoSpacing"/>
        <w:numPr>
          <w:ilvl w:val="0"/>
          <w:numId w:val="1"/>
        </w:numPr>
        <w:ind w:left="1080"/>
        <w:jc w:val="both"/>
        <w:rPr>
          <w:rFonts w:cstheme="minorHAnsi"/>
          <w:iCs/>
        </w:rPr>
      </w:pPr>
      <w:r w:rsidRPr="00DA7128">
        <w:rPr>
          <w:rFonts w:cstheme="minorHAnsi"/>
          <w:iCs/>
        </w:rPr>
        <w:t xml:space="preserve">The State’s Highway Contractor shall notify ODOT’s Project Engineer, </w:t>
      </w:r>
      <w:r w:rsidRPr="00DA7128">
        <w:rPr>
          <w:rFonts w:cstheme="minorHAnsi"/>
          <w:b/>
          <w:bCs/>
          <w:iCs/>
        </w:rPr>
        <w:t xml:space="preserve">in writing, </w:t>
      </w:r>
      <w:r w:rsidRPr="00DA7128">
        <w:rPr>
          <w:rFonts w:cstheme="minorHAnsi"/>
          <w:iCs/>
        </w:rPr>
        <w:t xml:space="preserve">within </w:t>
      </w:r>
      <w:r w:rsidRPr="00DA7128">
        <w:rPr>
          <w:rFonts w:cstheme="minorHAnsi"/>
          <w:b/>
          <w:bCs/>
          <w:iCs/>
        </w:rPr>
        <w:t xml:space="preserve">24 hours </w:t>
      </w:r>
      <w:r w:rsidRPr="00DA7128">
        <w:rPr>
          <w:rFonts w:cstheme="minorHAnsi"/>
          <w:iCs/>
        </w:rPr>
        <w:t>of any project related contact with a utility company.</w:t>
      </w:r>
    </w:p>
    <w:p w14:paraId="26009AD8" w14:textId="22A15F71" w:rsidR="00DA7128" w:rsidRPr="00DA7128" w:rsidRDefault="00DA7128" w:rsidP="00D24F9C">
      <w:pPr>
        <w:pStyle w:val="NoSpacing"/>
        <w:numPr>
          <w:ilvl w:val="0"/>
          <w:numId w:val="1"/>
        </w:numPr>
        <w:ind w:left="1080"/>
        <w:jc w:val="both"/>
        <w:rPr>
          <w:rFonts w:cstheme="minorHAnsi"/>
          <w:iCs/>
        </w:rPr>
      </w:pPr>
      <w:r w:rsidRPr="00DA7128">
        <w:rPr>
          <w:rFonts w:cstheme="minorHAnsi"/>
          <w:iCs/>
        </w:rPr>
        <w:t xml:space="preserve">Company work time frames </w:t>
      </w:r>
      <w:r w:rsidRPr="00DA7128">
        <w:rPr>
          <w:rFonts w:cstheme="minorHAnsi"/>
          <w:b/>
          <w:bCs/>
          <w:iCs/>
        </w:rPr>
        <w:t xml:space="preserve">DO NOT </w:t>
      </w:r>
      <w:r w:rsidRPr="00DA7128">
        <w:rPr>
          <w:rFonts w:cstheme="minorHAnsi"/>
          <w:iCs/>
        </w:rPr>
        <w:t xml:space="preserve">include Ohio Revised Code </w:t>
      </w:r>
      <w:r w:rsidR="00943CD0" w:rsidRPr="00DA7128">
        <w:rPr>
          <w:rFonts w:cstheme="minorHAnsi"/>
          <w:iCs/>
        </w:rPr>
        <w:t>48-hour</w:t>
      </w:r>
      <w:r w:rsidRPr="00DA7128">
        <w:rPr>
          <w:rFonts w:cstheme="minorHAnsi"/>
          <w:iCs/>
        </w:rPr>
        <w:t xml:space="preserve"> One Call requirements.</w:t>
      </w:r>
    </w:p>
    <w:p w14:paraId="004105E6" w14:textId="77777777" w:rsidR="00DA7128" w:rsidRPr="00DA7128" w:rsidRDefault="00DA7128" w:rsidP="00D24F9C">
      <w:pPr>
        <w:pStyle w:val="NoSpacing"/>
        <w:numPr>
          <w:ilvl w:val="0"/>
          <w:numId w:val="1"/>
        </w:numPr>
        <w:ind w:left="1080"/>
        <w:jc w:val="both"/>
        <w:rPr>
          <w:rFonts w:cstheme="minorHAnsi"/>
          <w:iCs/>
        </w:rPr>
      </w:pPr>
      <w:r w:rsidRPr="00DA7128">
        <w:rPr>
          <w:rFonts w:cstheme="minorHAnsi"/>
          <w:iCs/>
        </w:rPr>
        <w:t>Utility relocation work is based on the sequence of construction in the highway plan. Any changes made to the sequence of construction, after the project is sold, may impact the utility relocation completion dates.</w:t>
      </w:r>
    </w:p>
    <w:p w14:paraId="598BE939" w14:textId="77777777" w:rsidR="00DA7128" w:rsidRPr="00DA7128" w:rsidRDefault="00DA7128" w:rsidP="00D24F9C">
      <w:pPr>
        <w:pStyle w:val="NoSpacing"/>
        <w:numPr>
          <w:ilvl w:val="0"/>
          <w:numId w:val="1"/>
        </w:numPr>
        <w:ind w:left="1080"/>
        <w:jc w:val="both"/>
        <w:rPr>
          <w:rFonts w:cstheme="minorHAnsi"/>
          <w:iCs/>
        </w:rPr>
      </w:pPr>
      <w:r w:rsidRPr="00DA7128">
        <w:rPr>
          <w:rFonts w:cstheme="minorHAnsi"/>
          <w:iCs/>
        </w:rPr>
        <w:t xml:space="preserve">It </w:t>
      </w:r>
      <w:r w:rsidRPr="00DA7128">
        <w:rPr>
          <w:rFonts w:cstheme="minorHAnsi"/>
          <w:b/>
          <w:bCs/>
          <w:iCs/>
        </w:rPr>
        <w:t xml:space="preserve">should not </w:t>
      </w:r>
      <w:r w:rsidRPr="00DA7128">
        <w:rPr>
          <w:rFonts w:cstheme="minorHAnsi"/>
          <w:iCs/>
        </w:rPr>
        <w:t>be assumed a Company’s work, in all locations, can be performed concurrently, unless otherwise noted. The number of working days for a Company to perform their relocation work may not be consecutive.</w:t>
      </w:r>
    </w:p>
    <w:p w14:paraId="677F110A" w14:textId="77777777" w:rsidR="00DA7128" w:rsidRPr="00DA7128" w:rsidRDefault="00DA7128" w:rsidP="00D24F9C">
      <w:pPr>
        <w:pStyle w:val="NoSpacing"/>
        <w:numPr>
          <w:ilvl w:val="0"/>
          <w:numId w:val="1"/>
        </w:numPr>
        <w:ind w:left="1080"/>
        <w:jc w:val="both"/>
        <w:rPr>
          <w:rFonts w:cstheme="minorHAnsi"/>
          <w:iCs/>
        </w:rPr>
      </w:pPr>
      <w:r w:rsidRPr="00DA7128">
        <w:rPr>
          <w:rFonts w:cstheme="minorHAnsi"/>
          <w:iCs/>
        </w:rPr>
        <w:t>Non-compliance in meeting established target dates could cause ODOT to incur project delays and/or additional costs. In this regard, 5515.02 ORC gives the Department the authority to ensure project clearance and recover costs.</w:t>
      </w:r>
    </w:p>
    <w:p w14:paraId="10BD92FD" w14:textId="77777777" w:rsidR="00DA7128" w:rsidRPr="00DA7128" w:rsidRDefault="00DA7128" w:rsidP="00D24F9C">
      <w:pPr>
        <w:pStyle w:val="NoSpacing"/>
        <w:numPr>
          <w:ilvl w:val="0"/>
          <w:numId w:val="1"/>
        </w:numPr>
        <w:ind w:left="1080"/>
        <w:jc w:val="both"/>
        <w:rPr>
          <w:rFonts w:cstheme="minorHAnsi"/>
          <w:iCs/>
        </w:rPr>
      </w:pPr>
      <w:r w:rsidRPr="00DA7128">
        <w:rPr>
          <w:rFonts w:cstheme="minorHAnsi"/>
          <w:iCs/>
        </w:rPr>
        <w:t xml:space="preserve">For further responsibilities of the State’s Highway Contractor and Utility Companies, see the </w:t>
      </w:r>
      <w:r w:rsidRPr="00DA7128">
        <w:rPr>
          <w:rFonts w:cstheme="minorHAnsi"/>
          <w:b/>
          <w:bCs/>
          <w:i/>
          <w:iCs/>
        </w:rPr>
        <w:t>Department of Transportation Construction and Material Specifications</w:t>
      </w:r>
      <w:r w:rsidRPr="00DA7128">
        <w:rPr>
          <w:rFonts w:cstheme="minorHAnsi"/>
          <w:iCs/>
        </w:rPr>
        <w:t>, sections 105.07 &amp; 107.16.</w:t>
      </w:r>
    </w:p>
    <w:p w14:paraId="53BCAC08" w14:textId="77777777" w:rsidR="00DA7128" w:rsidRPr="00DA7128" w:rsidRDefault="00DA7128" w:rsidP="00D24F9C">
      <w:pPr>
        <w:pStyle w:val="NoSpacing"/>
        <w:numPr>
          <w:ilvl w:val="0"/>
          <w:numId w:val="1"/>
        </w:numPr>
        <w:ind w:left="1080"/>
        <w:jc w:val="both"/>
        <w:rPr>
          <w:rFonts w:cstheme="minorHAnsi"/>
          <w:iCs/>
        </w:rPr>
      </w:pPr>
      <w:r w:rsidRPr="00DA7128">
        <w:rPr>
          <w:rFonts w:cstheme="minorHAnsi"/>
          <w:iCs/>
        </w:rPr>
        <w:t xml:space="preserve">The Companies shall comply with the following requirements, </w:t>
      </w:r>
      <w:proofErr w:type="gramStart"/>
      <w:r w:rsidRPr="00DA7128">
        <w:rPr>
          <w:rFonts w:cstheme="minorHAnsi"/>
          <w:iCs/>
        </w:rPr>
        <w:t>in regards to</w:t>
      </w:r>
      <w:proofErr w:type="gramEnd"/>
      <w:r w:rsidRPr="00DA7128">
        <w:rPr>
          <w:rFonts w:cstheme="minorHAnsi"/>
          <w:iCs/>
        </w:rPr>
        <w:t xml:space="preserve"> restoration of areas within the project limits, where their facilities have been relocated due to proposed project work:</w:t>
      </w:r>
    </w:p>
    <w:p w14:paraId="08208A9F" w14:textId="77777777" w:rsidR="00DA7128" w:rsidRPr="00DA7128" w:rsidRDefault="00DA7128" w:rsidP="00D24F9C">
      <w:pPr>
        <w:pStyle w:val="NoSpacing"/>
        <w:numPr>
          <w:ilvl w:val="1"/>
          <w:numId w:val="1"/>
        </w:numPr>
        <w:ind w:left="1800"/>
        <w:jc w:val="both"/>
        <w:rPr>
          <w:rFonts w:cstheme="minorHAnsi"/>
          <w:iCs/>
        </w:rPr>
      </w:pPr>
      <w:r w:rsidRPr="00DA7128">
        <w:rPr>
          <w:rFonts w:cstheme="minorHAnsi"/>
          <w:iCs/>
        </w:rPr>
        <w:t>All excavations shall be backfilled with suitable material and compacted to ODOT specifications.</w:t>
      </w:r>
    </w:p>
    <w:p w14:paraId="6372B5D3" w14:textId="77777777" w:rsidR="00DA7128" w:rsidRPr="00DA7128" w:rsidRDefault="00DA7128" w:rsidP="00D24F9C">
      <w:pPr>
        <w:pStyle w:val="NoSpacing"/>
        <w:numPr>
          <w:ilvl w:val="1"/>
          <w:numId w:val="1"/>
        </w:numPr>
        <w:ind w:left="1800"/>
        <w:jc w:val="both"/>
        <w:rPr>
          <w:rFonts w:cstheme="minorHAnsi"/>
          <w:iCs/>
        </w:rPr>
      </w:pPr>
      <w:r w:rsidRPr="00DA7128">
        <w:rPr>
          <w:rFonts w:cstheme="minorHAnsi"/>
          <w:iCs/>
        </w:rPr>
        <w:t>Mounding of dirt over trenches will not be permitted. Preliminary cleanup will be required while working and unsuitable material hauled away.</w:t>
      </w:r>
    </w:p>
    <w:p w14:paraId="42B6451B" w14:textId="77777777" w:rsidR="00DA7128" w:rsidRPr="00DA7128" w:rsidRDefault="00DA7128" w:rsidP="00D24F9C">
      <w:pPr>
        <w:pStyle w:val="NoSpacing"/>
        <w:numPr>
          <w:ilvl w:val="1"/>
          <w:numId w:val="1"/>
        </w:numPr>
        <w:ind w:left="1800"/>
        <w:jc w:val="both"/>
        <w:rPr>
          <w:rFonts w:cstheme="minorHAnsi"/>
          <w:iCs/>
        </w:rPr>
      </w:pPr>
      <w:r w:rsidRPr="00DA7128">
        <w:rPr>
          <w:rFonts w:cstheme="minorHAnsi"/>
          <w:iCs/>
        </w:rPr>
        <w:t>Trenches are not to remain open overnight, other than what is needed to start the next day’s work. Those trenches shall be covered with a steel plate and designated with safety cones or barrels.</w:t>
      </w:r>
    </w:p>
    <w:p w14:paraId="6585F466" w14:textId="77777777" w:rsidR="00DA7128" w:rsidRPr="00DA7128" w:rsidRDefault="00DA7128" w:rsidP="00D24F9C">
      <w:pPr>
        <w:pStyle w:val="NoSpacing"/>
        <w:numPr>
          <w:ilvl w:val="1"/>
          <w:numId w:val="1"/>
        </w:numPr>
        <w:ind w:left="1800"/>
        <w:jc w:val="both"/>
        <w:rPr>
          <w:rFonts w:cstheme="minorHAnsi"/>
          <w:iCs/>
        </w:rPr>
      </w:pPr>
      <w:r w:rsidRPr="00DA7128">
        <w:rPr>
          <w:rFonts w:cstheme="minorHAnsi"/>
          <w:iCs/>
        </w:rPr>
        <w:t>All disturbed right of way shall be restored to its original condition or better, and seeded and mulched as per Item 659, ODOT specifications.</w:t>
      </w:r>
    </w:p>
    <w:p w14:paraId="5EFDD3DB" w14:textId="77777777" w:rsidR="00DA7128" w:rsidRPr="00DA7128" w:rsidRDefault="00DA7128" w:rsidP="00D24F9C">
      <w:pPr>
        <w:pStyle w:val="NoSpacing"/>
        <w:numPr>
          <w:ilvl w:val="1"/>
          <w:numId w:val="1"/>
        </w:numPr>
        <w:ind w:left="1800"/>
        <w:jc w:val="both"/>
        <w:rPr>
          <w:rFonts w:cstheme="minorHAnsi"/>
          <w:iCs/>
        </w:rPr>
      </w:pPr>
      <w:r w:rsidRPr="00DA7128">
        <w:rPr>
          <w:rFonts w:cstheme="minorHAnsi"/>
          <w:iCs/>
        </w:rPr>
        <w:lastRenderedPageBreak/>
        <w:t xml:space="preserve">All trenched driveway approaches shall be backfilled with granular material and compacted to ODOT specifications. Driveway surfaces shall be replaced in kind. </w:t>
      </w:r>
    </w:p>
    <w:p w14:paraId="4AB55A7D" w14:textId="77777777" w:rsidR="00DA7128" w:rsidRPr="00DA7128" w:rsidRDefault="00DA7128" w:rsidP="00D24F9C">
      <w:pPr>
        <w:pStyle w:val="NoSpacing"/>
        <w:numPr>
          <w:ilvl w:val="1"/>
          <w:numId w:val="1"/>
        </w:numPr>
        <w:ind w:left="1800"/>
        <w:jc w:val="both"/>
        <w:rPr>
          <w:rFonts w:cstheme="minorHAnsi"/>
          <w:iCs/>
        </w:rPr>
      </w:pPr>
      <w:r w:rsidRPr="00DA7128">
        <w:rPr>
          <w:rFonts w:cstheme="minorHAnsi"/>
          <w:iCs/>
        </w:rPr>
        <w:t>The State’s Highway Contractor may need to coordinate his underground work with a/all Utility Companies within the project limits.</w:t>
      </w:r>
    </w:p>
    <w:p w14:paraId="59139AD9" w14:textId="21475FBB" w:rsidR="001B7BD2" w:rsidRPr="001B7BD2" w:rsidRDefault="001B7BD2" w:rsidP="00D24F9C">
      <w:pPr>
        <w:pStyle w:val="NoSpacing"/>
        <w:ind w:left="1080"/>
        <w:jc w:val="both"/>
        <w:rPr>
          <w:rFonts w:cstheme="minorHAnsi"/>
          <w:iCs/>
        </w:rPr>
      </w:pPr>
    </w:p>
    <w:p w14:paraId="49E34808" w14:textId="77777777" w:rsidR="003C63E5" w:rsidRPr="00B70408" w:rsidRDefault="003C63E5" w:rsidP="00D24F9C">
      <w:pPr>
        <w:pStyle w:val="NoSpacing"/>
        <w:ind w:left="1080"/>
        <w:jc w:val="both"/>
        <w:rPr>
          <w:rFonts w:cstheme="minorHAnsi"/>
          <w:b/>
          <w:bCs/>
          <w:i/>
          <w:iCs/>
        </w:rPr>
      </w:pPr>
      <w:r w:rsidRPr="00B70408">
        <w:rPr>
          <w:rFonts w:cstheme="minorHAnsi"/>
          <w:b/>
          <w:bCs/>
          <w:i/>
          <w:iCs/>
        </w:rPr>
        <w:t>CEI - The Illuminating Co. – John Zassick - (440) 546-8706</w:t>
      </w:r>
    </w:p>
    <w:p w14:paraId="2F4F4861" w14:textId="77777777" w:rsidR="003C63E5" w:rsidRPr="00B70408" w:rsidRDefault="003C63E5" w:rsidP="00D24F9C">
      <w:pPr>
        <w:pStyle w:val="NoSpacing"/>
        <w:ind w:left="1080"/>
        <w:jc w:val="both"/>
        <w:rPr>
          <w:rFonts w:cstheme="minorHAnsi"/>
          <w:b/>
          <w:bCs/>
          <w:i/>
          <w:iCs/>
        </w:rPr>
      </w:pPr>
    </w:p>
    <w:p w14:paraId="0F98732E" w14:textId="6EFBC404" w:rsidR="003C63E5" w:rsidRDefault="003C63E5" w:rsidP="00D24F9C">
      <w:pPr>
        <w:pStyle w:val="NoSpacing"/>
        <w:ind w:left="1080"/>
        <w:jc w:val="both"/>
        <w:rPr>
          <w:rFonts w:cstheme="minorHAnsi"/>
          <w:iCs/>
        </w:rPr>
      </w:pPr>
      <w:r w:rsidRPr="00B70408">
        <w:rPr>
          <w:rFonts w:cstheme="minorHAnsi"/>
          <w:iCs/>
        </w:rPr>
        <w:t>The Company has aerial distribution power lines within the project limits as shown in the plans.</w:t>
      </w:r>
    </w:p>
    <w:p w14:paraId="347E0262" w14:textId="77777777" w:rsidR="00BE1F39" w:rsidRPr="00B70408" w:rsidRDefault="00BE1F39" w:rsidP="00D24F9C">
      <w:pPr>
        <w:pStyle w:val="NoSpacing"/>
        <w:ind w:left="1080"/>
        <w:jc w:val="both"/>
        <w:rPr>
          <w:rFonts w:cstheme="minorHAnsi"/>
          <w:iCs/>
        </w:rPr>
      </w:pPr>
    </w:p>
    <w:p w14:paraId="478505F5" w14:textId="77777777" w:rsidR="00DA7128" w:rsidRPr="00DA7128" w:rsidRDefault="00DA7128" w:rsidP="00D24F9C">
      <w:pPr>
        <w:pStyle w:val="NoSpacing"/>
        <w:ind w:left="1080"/>
        <w:jc w:val="both"/>
        <w:rPr>
          <w:rFonts w:cstheme="minorHAnsi"/>
          <w:iCs/>
        </w:rPr>
      </w:pPr>
      <w:bookmarkStart w:id="0" w:name="_Hlk87354060"/>
      <w:r w:rsidRPr="00DA7128">
        <w:rPr>
          <w:rFonts w:cstheme="minorHAnsi"/>
          <w:iCs/>
        </w:rPr>
        <w:t>The 13,200 V crossing SR 44 between poles 568985 and 863943 will not permit OSHA clearances during culvert construction. De-energize and or dropping is approved without conditions.</w:t>
      </w:r>
    </w:p>
    <w:p w14:paraId="55426105" w14:textId="77777777" w:rsidR="00DA7128" w:rsidRPr="00DA7128" w:rsidRDefault="00DA7128" w:rsidP="00D24F9C">
      <w:pPr>
        <w:pStyle w:val="NoSpacing"/>
        <w:ind w:left="1080"/>
        <w:jc w:val="both"/>
        <w:rPr>
          <w:rFonts w:cstheme="minorHAnsi"/>
          <w:iCs/>
        </w:rPr>
      </w:pPr>
    </w:p>
    <w:p w14:paraId="6E90CE90" w14:textId="677FD902" w:rsidR="00DA7128" w:rsidRPr="00DA7128" w:rsidRDefault="00DA7128" w:rsidP="00D24F9C">
      <w:pPr>
        <w:pStyle w:val="NoSpacing"/>
        <w:ind w:left="1080"/>
        <w:jc w:val="both"/>
        <w:rPr>
          <w:rFonts w:cstheme="minorHAnsi"/>
          <w:iCs/>
        </w:rPr>
      </w:pPr>
      <w:r w:rsidRPr="00DA7128">
        <w:rPr>
          <w:rFonts w:cstheme="minorHAnsi"/>
          <w:iCs/>
        </w:rPr>
        <w:t>At the US 322 culvert, between poles 43360 and 43363: the 36,000 V (R-21-MF and R-22-MF) can be temporarily de-energized March 1 to May 31, by installing open disconnects just east of the work site and closing switch #46 22-MF tie to 15-ST. And closing switch #47 21-MF tie to 17-ST. Also, at Quaker Sub Close switch #21 and open switch #22. In case of an emergency, with 2 hours’ notice, we may ask to halt work so that we can put the circuits back to normal.</w:t>
      </w:r>
    </w:p>
    <w:p w14:paraId="44514AAC" w14:textId="77777777" w:rsidR="00DA7128" w:rsidRPr="00DA7128" w:rsidRDefault="00DA7128" w:rsidP="00D24F9C">
      <w:pPr>
        <w:pStyle w:val="NoSpacing"/>
        <w:ind w:left="1080"/>
        <w:jc w:val="both"/>
        <w:rPr>
          <w:rFonts w:cstheme="minorHAnsi"/>
          <w:iCs/>
        </w:rPr>
      </w:pPr>
    </w:p>
    <w:p w14:paraId="7DAA72BC" w14:textId="77777777" w:rsidR="00DA7128" w:rsidRPr="00DA7128" w:rsidRDefault="00DA7128" w:rsidP="00D24F9C">
      <w:pPr>
        <w:pStyle w:val="NoSpacing"/>
        <w:ind w:left="1080"/>
        <w:jc w:val="both"/>
        <w:rPr>
          <w:rFonts w:cstheme="minorHAnsi"/>
          <w:iCs/>
        </w:rPr>
      </w:pPr>
      <w:r w:rsidRPr="00DA7128">
        <w:rPr>
          <w:rFonts w:cstheme="minorHAnsi"/>
          <w:iCs/>
        </w:rPr>
        <w:t>Also at the US 322 culvert: the 5,000 V circuit can be de-energized under the following conditions: between February 1 and May 31; shorter durations preferred; the lines can be dropped.</w:t>
      </w:r>
    </w:p>
    <w:bookmarkEnd w:id="0"/>
    <w:p w14:paraId="0F0096BA" w14:textId="77777777" w:rsidR="00DA7128" w:rsidRPr="00DA7128" w:rsidRDefault="00DA7128" w:rsidP="00D24F9C">
      <w:pPr>
        <w:pStyle w:val="NoSpacing"/>
        <w:ind w:left="1080"/>
        <w:jc w:val="both"/>
        <w:rPr>
          <w:rFonts w:cstheme="minorHAnsi"/>
          <w:iCs/>
        </w:rPr>
      </w:pPr>
    </w:p>
    <w:p w14:paraId="08B5F07E" w14:textId="77777777" w:rsidR="00DA7128" w:rsidRPr="00DA7128" w:rsidRDefault="00DA7128" w:rsidP="00D24F9C">
      <w:pPr>
        <w:pStyle w:val="NoSpacing"/>
        <w:ind w:left="1080"/>
        <w:jc w:val="both"/>
        <w:rPr>
          <w:rFonts w:cstheme="minorHAnsi"/>
          <w:iCs/>
        </w:rPr>
      </w:pPr>
      <w:r w:rsidRPr="00DA7128">
        <w:rPr>
          <w:rFonts w:cstheme="minorHAnsi"/>
          <w:iCs/>
        </w:rPr>
        <w:t>If modifications or de-energizing of Illuminating Co. facilities are required to permit construction activities, be advised the current line shop lead time is 16 weeks + engineering, unless new metered service. Provide written notice for any work to proceed.</w:t>
      </w:r>
    </w:p>
    <w:p w14:paraId="46D7D3B6" w14:textId="77777777" w:rsidR="00DA7128" w:rsidRPr="00DA7128" w:rsidRDefault="00DA7128" w:rsidP="00D24F9C">
      <w:pPr>
        <w:pStyle w:val="NoSpacing"/>
        <w:ind w:left="1080"/>
        <w:jc w:val="both"/>
        <w:rPr>
          <w:rFonts w:cstheme="minorHAnsi"/>
          <w:iCs/>
        </w:rPr>
      </w:pPr>
    </w:p>
    <w:p w14:paraId="60E1C0F6" w14:textId="77777777" w:rsidR="00DA7128" w:rsidRPr="00DA7128" w:rsidRDefault="00DA7128" w:rsidP="00D24F9C">
      <w:pPr>
        <w:pStyle w:val="NoSpacing"/>
        <w:ind w:left="1080"/>
        <w:jc w:val="both"/>
        <w:rPr>
          <w:rFonts w:cstheme="minorHAnsi"/>
          <w:iCs/>
        </w:rPr>
      </w:pPr>
      <w:r w:rsidRPr="00DA7128">
        <w:rPr>
          <w:rFonts w:cstheme="minorHAnsi"/>
          <w:iCs/>
        </w:rPr>
        <w:t>Non-Illuminating Co. personnel are not permitted to hold or brace poles.</w:t>
      </w:r>
    </w:p>
    <w:p w14:paraId="4FB48105" w14:textId="77777777" w:rsidR="00DA7128" w:rsidRPr="00DA7128" w:rsidRDefault="00DA7128" w:rsidP="00D24F9C">
      <w:pPr>
        <w:pStyle w:val="NoSpacing"/>
        <w:ind w:left="1080"/>
        <w:jc w:val="both"/>
        <w:rPr>
          <w:rFonts w:cstheme="minorHAnsi"/>
          <w:iCs/>
        </w:rPr>
      </w:pPr>
    </w:p>
    <w:p w14:paraId="550AEC6B" w14:textId="6AA571E0" w:rsidR="0080714A" w:rsidRPr="00B70408" w:rsidRDefault="00E65274" w:rsidP="00D24F9C">
      <w:pPr>
        <w:pStyle w:val="NoSpacing"/>
        <w:ind w:left="1080"/>
        <w:jc w:val="both"/>
        <w:rPr>
          <w:rFonts w:cstheme="minorHAnsi"/>
          <w:b/>
          <w:bCs/>
          <w:i/>
          <w:iCs/>
        </w:rPr>
      </w:pPr>
      <w:r>
        <w:rPr>
          <w:rFonts w:cstheme="minorHAnsi"/>
          <w:b/>
          <w:bCs/>
          <w:i/>
          <w:iCs/>
        </w:rPr>
        <w:t>Enbridge (</w:t>
      </w:r>
      <w:r w:rsidR="00EB5FFF">
        <w:rPr>
          <w:rFonts w:cstheme="minorHAnsi"/>
          <w:b/>
          <w:bCs/>
          <w:i/>
          <w:iCs/>
        </w:rPr>
        <w:t xml:space="preserve">formerly </w:t>
      </w:r>
      <w:r w:rsidR="0080714A" w:rsidRPr="00B70408">
        <w:rPr>
          <w:rFonts w:cstheme="minorHAnsi"/>
          <w:b/>
          <w:bCs/>
          <w:i/>
          <w:iCs/>
        </w:rPr>
        <w:t>Dominion Energy Ohio</w:t>
      </w:r>
      <w:r>
        <w:rPr>
          <w:rFonts w:cstheme="minorHAnsi"/>
          <w:b/>
          <w:bCs/>
          <w:i/>
          <w:iCs/>
        </w:rPr>
        <w:t>)</w:t>
      </w:r>
      <w:r w:rsidR="0080714A" w:rsidRPr="00B70408">
        <w:rPr>
          <w:rFonts w:cstheme="minorHAnsi"/>
          <w:b/>
          <w:bCs/>
          <w:i/>
          <w:iCs/>
        </w:rPr>
        <w:t xml:space="preserve"> –</w:t>
      </w:r>
      <w:r w:rsidR="00983B48" w:rsidRPr="00B70408">
        <w:rPr>
          <w:rFonts w:cstheme="minorHAnsi"/>
          <w:b/>
          <w:bCs/>
          <w:i/>
          <w:iCs/>
        </w:rPr>
        <w:t xml:space="preserve"> </w:t>
      </w:r>
      <w:r>
        <w:rPr>
          <w:rFonts w:cstheme="minorHAnsi"/>
          <w:b/>
          <w:bCs/>
          <w:i/>
          <w:iCs/>
        </w:rPr>
        <w:t>Joshua Mis (330) 571-9135</w:t>
      </w:r>
    </w:p>
    <w:p w14:paraId="1F1C9EF0" w14:textId="77777777" w:rsidR="0080714A" w:rsidRPr="00B70408" w:rsidRDefault="0080714A" w:rsidP="00D24F9C">
      <w:pPr>
        <w:pStyle w:val="NoSpacing"/>
        <w:ind w:left="1080"/>
        <w:jc w:val="both"/>
        <w:rPr>
          <w:rFonts w:cstheme="minorHAnsi"/>
          <w:b/>
          <w:bCs/>
          <w:i/>
          <w:iCs/>
          <w:color w:val="FF0000"/>
        </w:rPr>
      </w:pPr>
    </w:p>
    <w:p w14:paraId="4A8102D4" w14:textId="77777777" w:rsidR="00EB5FFF" w:rsidRDefault="0080714A" w:rsidP="00D24F9C">
      <w:pPr>
        <w:pStyle w:val="NoSpacing"/>
        <w:ind w:left="1080"/>
        <w:jc w:val="both"/>
        <w:rPr>
          <w:rFonts w:cstheme="minorHAnsi"/>
          <w:iCs/>
        </w:rPr>
      </w:pPr>
      <w:r w:rsidRPr="00B70408">
        <w:rPr>
          <w:rFonts w:cstheme="minorHAnsi"/>
          <w:iCs/>
        </w:rPr>
        <w:t xml:space="preserve">The Company has </w:t>
      </w:r>
      <w:r w:rsidR="00EB5FFF">
        <w:rPr>
          <w:rFonts w:cstheme="minorHAnsi"/>
          <w:iCs/>
        </w:rPr>
        <w:t>a gas line to the south and to the north of the SR-44 existing culvert.  Both lines appear to be outside of the project work and not in conflict</w:t>
      </w:r>
      <w:r w:rsidRPr="00B70408">
        <w:rPr>
          <w:rFonts w:cstheme="minorHAnsi"/>
          <w:iCs/>
        </w:rPr>
        <w:t>.</w:t>
      </w:r>
      <w:r w:rsidR="00B52780" w:rsidRPr="00B70408">
        <w:rPr>
          <w:rFonts w:cstheme="minorHAnsi"/>
          <w:iCs/>
        </w:rPr>
        <w:t xml:space="preserve">  </w:t>
      </w:r>
    </w:p>
    <w:p w14:paraId="57EEA075" w14:textId="77777777" w:rsidR="00EB5FFF" w:rsidRDefault="00EB5FFF" w:rsidP="00D24F9C">
      <w:pPr>
        <w:pStyle w:val="NoSpacing"/>
        <w:ind w:left="1080"/>
        <w:jc w:val="both"/>
        <w:rPr>
          <w:rFonts w:cstheme="minorHAnsi"/>
          <w:iCs/>
        </w:rPr>
      </w:pPr>
    </w:p>
    <w:p w14:paraId="06D8E1BF" w14:textId="77777777" w:rsidR="00EB5FFF" w:rsidRDefault="00EB5FFF" w:rsidP="00D24F9C">
      <w:pPr>
        <w:pStyle w:val="NoSpacing"/>
        <w:ind w:left="1080"/>
        <w:jc w:val="both"/>
        <w:rPr>
          <w:rFonts w:cstheme="minorHAnsi"/>
          <w:iCs/>
        </w:rPr>
      </w:pPr>
      <w:r w:rsidRPr="00EB5FFF">
        <w:rPr>
          <w:rFonts w:cstheme="minorHAnsi"/>
          <w:iCs/>
        </w:rPr>
        <w:t>If during construction any perceived issue, conflict, or problem occurs with an Enbridge facility, the authorized agent for the project should notify Enbridge immediately by</w:t>
      </w:r>
      <w:r>
        <w:rPr>
          <w:rFonts w:cstheme="minorHAnsi"/>
          <w:iCs/>
        </w:rPr>
        <w:t xml:space="preserve"> </w:t>
      </w:r>
      <w:r w:rsidRPr="00EB5FFF">
        <w:rPr>
          <w:rFonts w:cstheme="minorHAnsi"/>
          <w:iCs/>
        </w:rPr>
        <w:t xml:space="preserve">contacting the designer listed </w:t>
      </w:r>
      <w:r>
        <w:rPr>
          <w:rFonts w:cstheme="minorHAnsi"/>
          <w:iCs/>
        </w:rPr>
        <w:t>above</w:t>
      </w:r>
      <w:r w:rsidRPr="00EB5FFF">
        <w:rPr>
          <w:rFonts w:cstheme="minorHAnsi"/>
          <w:iCs/>
        </w:rPr>
        <w:t xml:space="preserve"> or by email to relocation@dominionenergy.com.  Enbridge will make best efforts to work with the authorized agent for the project and the contractor to resolve conflicts and prevent delays. </w:t>
      </w:r>
    </w:p>
    <w:p w14:paraId="14EBDA7E" w14:textId="77777777" w:rsidR="00983B48" w:rsidRPr="00B70408" w:rsidRDefault="00983B48" w:rsidP="00D24F9C">
      <w:pPr>
        <w:pStyle w:val="NoSpacing"/>
        <w:ind w:left="1080"/>
        <w:jc w:val="both"/>
        <w:rPr>
          <w:rFonts w:cstheme="minorHAnsi"/>
          <w:iCs/>
        </w:rPr>
      </w:pPr>
    </w:p>
    <w:p w14:paraId="2FA175C4" w14:textId="24B15155" w:rsidR="0080714A" w:rsidRPr="00B70408" w:rsidRDefault="0080714A" w:rsidP="00D24F9C">
      <w:pPr>
        <w:pStyle w:val="NoSpacing"/>
        <w:ind w:left="1080"/>
        <w:jc w:val="both"/>
        <w:rPr>
          <w:rFonts w:cstheme="minorHAnsi"/>
          <w:iCs/>
        </w:rPr>
      </w:pPr>
      <w:r w:rsidRPr="00B70408">
        <w:rPr>
          <w:rFonts w:cstheme="minorHAnsi"/>
          <w:iCs/>
        </w:rPr>
        <w:t xml:space="preserve">The Company does not </w:t>
      </w:r>
      <w:r w:rsidR="00EB5FFF">
        <w:rPr>
          <w:rFonts w:cstheme="minorHAnsi"/>
          <w:iCs/>
        </w:rPr>
        <w:t>have facilities within the US-322 project site</w:t>
      </w:r>
      <w:r w:rsidRPr="00B70408">
        <w:rPr>
          <w:rFonts w:cstheme="minorHAnsi"/>
          <w:iCs/>
        </w:rPr>
        <w:t>.</w:t>
      </w:r>
    </w:p>
    <w:p w14:paraId="192A2AB7" w14:textId="01B56DE0" w:rsidR="00313A15" w:rsidRPr="00B70408" w:rsidRDefault="00313A15" w:rsidP="00D24F9C">
      <w:pPr>
        <w:pStyle w:val="NoSpacing"/>
        <w:ind w:left="1080"/>
        <w:jc w:val="both"/>
        <w:rPr>
          <w:rFonts w:cstheme="minorHAnsi"/>
          <w:iCs/>
          <w:color w:val="FF0000"/>
        </w:rPr>
      </w:pPr>
    </w:p>
    <w:p w14:paraId="03166B2D" w14:textId="693C6517" w:rsidR="00190605" w:rsidRPr="00B70408" w:rsidRDefault="00190605" w:rsidP="00D24F9C">
      <w:pPr>
        <w:pStyle w:val="NoSpacing"/>
        <w:ind w:left="1080"/>
        <w:jc w:val="both"/>
        <w:rPr>
          <w:rFonts w:cstheme="minorHAnsi"/>
          <w:b/>
          <w:bCs/>
          <w:i/>
          <w:iCs/>
        </w:rPr>
      </w:pPr>
      <w:r w:rsidRPr="00190605">
        <w:rPr>
          <w:rFonts w:cstheme="minorHAnsi"/>
          <w:b/>
          <w:bCs/>
          <w:i/>
          <w:iCs/>
        </w:rPr>
        <w:t>Northeast Ohio Natural Gas Corp.</w:t>
      </w:r>
      <w:r w:rsidRPr="00B70408">
        <w:rPr>
          <w:rFonts w:cstheme="minorHAnsi"/>
          <w:b/>
          <w:bCs/>
          <w:i/>
          <w:iCs/>
        </w:rPr>
        <w:t xml:space="preserve"> – </w:t>
      </w:r>
      <w:r>
        <w:rPr>
          <w:rFonts w:cstheme="minorHAnsi"/>
          <w:b/>
          <w:bCs/>
          <w:i/>
          <w:iCs/>
        </w:rPr>
        <w:t>Tim Reilly (440) 728-0575</w:t>
      </w:r>
    </w:p>
    <w:p w14:paraId="0E1A52A0" w14:textId="77777777" w:rsidR="00190605" w:rsidRPr="00B70408" w:rsidRDefault="00190605" w:rsidP="00D24F9C">
      <w:pPr>
        <w:pStyle w:val="NoSpacing"/>
        <w:ind w:left="1080"/>
        <w:jc w:val="both"/>
        <w:rPr>
          <w:rFonts w:cstheme="minorHAnsi"/>
          <w:b/>
          <w:bCs/>
          <w:i/>
          <w:iCs/>
          <w:color w:val="FF0000"/>
        </w:rPr>
      </w:pPr>
    </w:p>
    <w:p w14:paraId="1930CDEC" w14:textId="5F2A98DA" w:rsidR="00190605" w:rsidRDefault="00190605" w:rsidP="00D24F9C">
      <w:pPr>
        <w:pStyle w:val="NoSpacing"/>
        <w:ind w:left="1080"/>
        <w:jc w:val="both"/>
        <w:rPr>
          <w:rFonts w:cstheme="minorHAnsi"/>
          <w:iCs/>
        </w:rPr>
      </w:pPr>
      <w:r w:rsidRPr="00B70408">
        <w:rPr>
          <w:rFonts w:cstheme="minorHAnsi"/>
          <w:iCs/>
        </w:rPr>
        <w:t xml:space="preserve">The Company has </w:t>
      </w:r>
      <w:r>
        <w:rPr>
          <w:rFonts w:cstheme="minorHAnsi"/>
          <w:iCs/>
        </w:rPr>
        <w:t xml:space="preserve">a </w:t>
      </w:r>
      <w:r w:rsidR="00776DC1">
        <w:rPr>
          <w:rFonts w:cstheme="minorHAnsi"/>
          <w:iCs/>
        </w:rPr>
        <w:t xml:space="preserve">4” </w:t>
      </w:r>
      <w:r>
        <w:rPr>
          <w:rFonts w:cstheme="minorHAnsi"/>
          <w:iCs/>
        </w:rPr>
        <w:t xml:space="preserve">gas line </w:t>
      </w:r>
      <w:r w:rsidR="00776DC1">
        <w:rPr>
          <w:rFonts w:cstheme="minorHAnsi"/>
          <w:iCs/>
        </w:rPr>
        <w:t xml:space="preserve">on the south side of US-322 that </w:t>
      </w:r>
      <w:r w:rsidR="00943CD0">
        <w:rPr>
          <w:rFonts w:cstheme="minorHAnsi"/>
          <w:iCs/>
        </w:rPr>
        <w:t xml:space="preserve">runs beneath the existing culvert and </w:t>
      </w:r>
      <w:r w:rsidR="00036E3B">
        <w:rPr>
          <w:rFonts w:cstheme="minorHAnsi"/>
          <w:iCs/>
        </w:rPr>
        <w:t>will be relocated in January 2025.</w:t>
      </w:r>
    </w:p>
    <w:p w14:paraId="63BA5D3F" w14:textId="573759D1" w:rsidR="00190605" w:rsidRDefault="00190605" w:rsidP="00D24F9C">
      <w:pPr>
        <w:pStyle w:val="NoSpacing"/>
        <w:ind w:left="1080"/>
        <w:jc w:val="both"/>
        <w:rPr>
          <w:rFonts w:cstheme="minorHAnsi"/>
          <w:iCs/>
        </w:rPr>
      </w:pPr>
      <w:r w:rsidRPr="00EB5FFF">
        <w:rPr>
          <w:rFonts w:cstheme="minorHAnsi"/>
          <w:iCs/>
        </w:rPr>
        <w:lastRenderedPageBreak/>
        <w:t>If during construction any perceived issue, conflict, or problem occurs with a</w:t>
      </w:r>
      <w:r w:rsidR="00776DC1">
        <w:rPr>
          <w:rFonts w:cstheme="minorHAnsi"/>
          <w:iCs/>
        </w:rPr>
        <w:t xml:space="preserve"> Northeast Ohio Natural Gas</w:t>
      </w:r>
      <w:r w:rsidRPr="00EB5FFF">
        <w:rPr>
          <w:rFonts w:cstheme="minorHAnsi"/>
          <w:iCs/>
        </w:rPr>
        <w:t xml:space="preserve"> facility, the authorized agent for the project should notify </w:t>
      </w:r>
      <w:r w:rsidR="00776DC1">
        <w:rPr>
          <w:rFonts w:cstheme="minorHAnsi"/>
          <w:iCs/>
        </w:rPr>
        <w:t>the company</w:t>
      </w:r>
      <w:r w:rsidRPr="00EB5FFF">
        <w:rPr>
          <w:rFonts w:cstheme="minorHAnsi"/>
          <w:iCs/>
        </w:rPr>
        <w:t xml:space="preserve"> immediately by</w:t>
      </w:r>
      <w:r>
        <w:rPr>
          <w:rFonts w:cstheme="minorHAnsi"/>
          <w:iCs/>
        </w:rPr>
        <w:t xml:space="preserve"> </w:t>
      </w:r>
      <w:r w:rsidRPr="00EB5FFF">
        <w:rPr>
          <w:rFonts w:cstheme="minorHAnsi"/>
          <w:iCs/>
        </w:rPr>
        <w:t xml:space="preserve">contacting the designer listed </w:t>
      </w:r>
      <w:r>
        <w:rPr>
          <w:rFonts w:cstheme="minorHAnsi"/>
          <w:iCs/>
        </w:rPr>
        <w:t>above</w:t>
      </w:r>
      <w:r w:rsidRPr="00EB5FFF">
        <w:rPr>
          <w:rFonts w:cstheme="minorHAnsi"/>
          <w:iCs/>
        </w:rPr>
        <w:t xml:space="preserve"> or by email to </w:t>
      </w:r>
      <w:r w:rsidR="00776DC1" w:rsidRPr="00776DC1">
        <w:rPr>
          <w:rFonts w:cstheme="minorHAnsi"/>
          <w:iCs/>
        </w:rPr>
        <w:t>treilly@neogas.com</w:t>
      </w:r>
      <w:r w:rsidRPr="00EB5FFF">
        <w:rPr>
          <w:rFonts w:cstheme="minorHAnsi"/>
          <w:iCs/>
        </w:rPr>
        <w:t xml:space="preserve">.  </w:t>
      </w:r>
    </w:p>
    <w:p w14:paraId="4AA16442" w14:textId="77777777" w:rsidR="00776DC1" w:rsidRPr="00B70408" w:rsidRDefault="00776DC1" w:rsidP="00D24F9C">
      <w:pPr>
        <w:pStyle w:val="NoSpacing"/>
        <w:ind w:left="1080"/>
        <w:jc w:val="both"/>
        <w:rPr>
          <w:rFonts w:cstheme="minorHAnsi"/>
          <w:iCs/>
        </w:rPr>
      </w:pPr>
    </w:p>
    <w:p w14:paraId="7F983059" w14:textId="6E902846" w:rsidR="00190605" w:rsidRPr="00B70408" w:rsidRDefault="00190605" w:rsidP="00D24F9C">
      <w:pPr>
        <w:pStyle w:val="NoSpacing"/>
        <w:ind w:left="1080"/>
        <w:jc w:val="both"/>
        <w:rPr>
          <w:rFonts w:cstheme="minorHAnsi"/>
          <w:iCs/>
        </w:rPr>
      </w:pPr>
      <w:r w:rsidRPr="00B70408">
        <w:rPr>
          <w:rFonts w:cstheme="minorHAnsi"/>
          <w:iCs/>
        </w:rPr>
        <w:t xml:space="preserve">The Company does not </w:t>
      </w:r>
      <w:r>
        <w:rPr>
          <w:rFonts w:cstheme="minorHAnsi"/>
          <w:iCs/>
        </w:rPr>
        <w:t xml:space="preserve">have facilities within the </w:t>
      </w:r>
      <w:r w:rsidR="00776DC1">
        <w:rPr>
          <w:rFonts w:cstheme="minorHAnsi"/>
          <w:iCs/>
        </w:rPr>
        <w:t xml:space="preserve">SR-44 </w:t>
      </w:r>
      <w:r>
        <w:rPr>
          <w:rFonts w:cstheme="minorHAnsi"/>
          <w:iCs/>
        </w:rPr>
        <w:t>project site</w:t>
      </w:r>
      <w:r w:rsidRPr="00B70408">
        <w:rPr>
          <w:rFonts w:cstheme="minorHAnsi"/>
          <w:iCs/>
        </w:rPr>
        <w:t>.</w:t>
      </w:r>
    </w:p>
    <w:p w14:paraId="0C83B53B" w14:textId="77777777" w:rsidR="00190605" w:rsidRPr="00B70408" w:rsidRDefault="00190605" w:rsidP="00D24F9C">
      <w:pPr>
        <w:pStyle w:val="NoSpacing"/>
        <w:ind w:left="1080"/>
        <w:jc w:val="both"/>
        <w:rPr>
          <w:rFonts w:cstheme="minorHAnsi"/>
          <w:iCs/>
          <w:color w:val="FF0000"/>
        </w:rPr>
      </w:pPr>
    </w:p>
    <w:p w14:paraId="1AF63834" w14:textId="01737ACB" w:rsidR="00CF0054" w:rsidRDefault="00CF0054" w:rsidP="00D24F9C">
      <w:pPr>
        <w:pStyle w:val="NoSpacing"/>
        <w:ind w:left="1080"/>
        <w:jc w:val="both"/>
        <w:rPr>
          <w:rFonts w:cstheme="minorHAnsi"/>
          <w:b/>
          <w:bCs/>
          <w:i/>
          <w:iCs/>
        </w:rPr>
      </w:pPr>
      <w:r>
        <w:rPr>
          <w:rFonts w:cstheme="minorHAnsi"/>
          <w:b/>
          <w:bCs/>
          <w:i/>
          <w:iCs/>
        </w:rPr>
        <w:t>Charter Communication – Mark Jackson – (216)-214-7780</w:t>
      </w:r>
    </w:p>
    <w:p w14:paraId="19BC3F3B" w14:textId="77777777" w:rsidR="0015516D" w:rsidRDefault="0015516D" w:rsidP="00D24F9C">
      <w:pPr>
        <w:pStyle w:val="NoSpacing"/>
        <w:ind w:left="1080"/>
        <w:jc w:val="both"/>
        <w:rPr>
          <w:rFonts w:cstheme="minorHAnsi"/>
          <w:b/>
          <w:bCs/>
          <w:i/>
          <w:iCs/>
        </w:rPr>
      </w:pPr>
    </w:p>
    <w:p w14:paraId="3F87E045" w14:textId="76DAAAF9" w:rsidR="00D1771C" w:rsidRDefault="0015516D" w:rsidP="00D24F9C">
      <w:pPr>
        <w:pStyle w:val="NoSpacing"/>
        <w:ind w:left="1080"/>
        <w:jc w:val="both"/>
        <w:rPr>
          <w:rFonts w:cstheme="minorHAnsi"/>
          <w:iCs/>
        </w:rPr>
      </w:pPr>
      <w:r>
        <w:rPr>
          <w:rFonts w:cstheme="minorHAnsi"/>
          <w:iCs/>
        </w:rPr>
        <w:t>Charter Communication</w:t>
      </w:r>
      <w:r w:rsidRPr="00B70408">
        <w:rPr>
          <w:rFonts w:cstheme="minorHAnsi"/>
          <w:iCs/>
        </w:rPr>
        <w:t xml:space="preserve"> has </w:t>
      </w:r>
      <w:r>
        <w:rPr>
          <w:rFonts w:cstheme="minorHAnsi"/>
          <w:iCs/>
        </w:rPr>
        <w:t xml:space="preserve">existing overhead facilities attached to the </w:t>
      </w:r>
      <w:r w:rsidR="00EE24E8">
        <w:rPr>
          <w:rFonts w:cstheme="minorHAnsi"/>
          <w:iCs/>
        </w:rPr>
        <w:t>power</w:t>
      </w:r>
      <w:r w:rsidR="00D24F9C">
        <w:rPr>
          <w:rFonts w:cstheme="minorHAnsi"/>
          <w:iCs/>
        </w:rPr>
        <w:t xml:space="preserve"> </w:t>
      </w:r>
      <w:r>
        <w:rPr>
          <w:rFonts w:cstheme="minorHAnsi"/>
          <w:iCs/>
        </w:rPr>
        <w:t>pole</w:t>
      </w:r>
      <w:r w:rsidR="00D24F9C">
        <w:rPr>
          <w:rFonts w:cstheme="minorHAnsi"/>
          <w:iCs/>
        </w:rPr>
        <w:t>s.</w:t>
      </w:r>
      <w:r>
        <w:rPr>
          <w:rFonts w:cstheme="minorHAnsi"/>
          <w:iCs/>
        </w:rPr>
        <w:t xml:space="preserve"> </w:t>
      </w:r>
      <w:r w:rsidR="00133A31">
        <w:rPr>
          <w:rFonts w:cstheme="minorHAnsi"/>
          <w:iCs/>
        </w:rPr>
        <w:t xml:space="preserve">These facilities will need to be relocated or deenergized during construction. </w:t>
      </w:r>
    </w:p>
    <w:p w14:paraId="79409551" w14:textId="77777777" w:rsidR="00133A31" w:rsidRDefault="00133A31" w:rsidP="00D24F9C">
      <w:pPr>
        <w:pStyle w:val="NoSpacing"/>
        <w:ind w:left="1080"/>
        <w:jc w:val="both"/>
        <w:rPr>
          <w:rFonts w:cstheme="minorHAnsi"/>
          <w:iCs/>
        </w:rPr>
      </w:pPr>
    </w:p>
    <w:p w14:paraId="38C1C22C" w14:textId="04CA7689" w:rsidR="00133A31" w:rsidRDefault="00133A31" w:rsidP="00D24F9C">
      <w:pPr>
        <w:pStyle w:val="NoSpacing"/>
        <w:ind w:left="1080"/>
        <w:jc w:val="both"/>
        <w:rPr>
          <w:rFonts w:cstheme="minorHAnsi"/>
          <w:iCs/>
        </w:rPr>
      </w:pPr>
      <w:r w:rsidRPr="00EB5FFF">
        <w:rPr>
          <w:rFonts w:cstheme="minorHAnsi"/>
          <w:iCs/>
        </w:rPr>
        <w:t xml:space="preserve">If during construction any perceived issue, conflict, or problem occurs with </w:t>
      </w:r>
      <w:r>
        <w:rPr>
          <w:rFonts w:cstheme="minorHAnsi"/>
          <w:iCs/>
        </w:rPr>
        <w:t>a Charter</w:t>
      </w:r>
      <w:r w:rsidRPr="00EB5FFF">
        <w:rPr>
          <w:rFonts w:cstheme="minorHAnsi"/>
          <w:iCs/>
        </w:rPr>
        <w:t xml:space="preserve"> facility, the authorized agent for the project should notify </w:t>
      </w:r>
      <w:r w:rsidR="00497FE7">
        <w:rPr>
          <w:rFonts w:cstheme="minorHAnsi"/>
          <w:iCs/>
        </w:rPr>
        <w:t>Charter</w:t>
      </w:r>
      <w:r w:rsidRPr="00EB5FFF">
        <w:rPr>
          <w:rFonts w:cstheme="minorHAnsi"/>
          <w:iCs/>
        </w:rPr>
        <w:t xml:space="preserve"> immediately by</w:t>
      </w:r>
      <w:r>
        <w:rPr>
          <w:rFonts w:cstheme="minorHAnsi"/>
          <w:iCs/>
        </w:rPr>
        <w:t xml:space="preserve"> </w:t>
      </w:r>
      <w:r w:rsidRPr="00EB5FFF">
        <w:rPr>
          <w:rFonts w:cstheme="minorHAnsi"/>
          <w:iCs/>
        </w:rPr>
        <w:t xml:space="preserve">contacting the designer listed </w:t>
      </w:r>
      <w:r>
        <w:rPr>
          <w:rFonts w:cstheme="minorHAnsi"/>
          <w:iCs/>
        </w:rPr>
        <w:t>above</w:t>
      </w:r>
      <w:r w:rsidRPr="00EB5FFF">
        <w:rPr>
          <w:rFonts w:cstheme="minorHAnsi"/>
          <w:iCs/>
        </w:rPr>
        <w:t xml:space="preserve"> or by email to </w:t>
      </w:r>
      <w:r w:rsidRPr="00133A31">
        <w:rPr>
          <w:rFonts w:cstheme="minorHAnsi"/>
          <w:iCs/>
        </w:rPr>
        <w:t>MarkJackson@charter.com</w:t>
      </w:r>
      <w:r w:rsidRPr="00EB5FFF">
        <w:rPr>
          <w:rFonts w:cstheme="minorHAnsi"/>
          <w:iCs/>
        </w:rPr>
        <w:t xml:space="preserve">.  </w:t>
      </w:r>
    </w:p>
    <w:p w14:paraId="53C7F8BB" w14:textId="77777777" w:rsidR="0015516D" w:rsidRDefault="0015516D" w:rsidP="00D24F9C">
      <w:pPr>
        <w:pStyle w:val="NoSpacing"/>
        <w:ind w:left="1080"/>
        <w:jc w:val="both"/>
        <w:rPr>
          <w:rFonts w:cstheme="minorHAnsi"/>
          <w:b/>
          <w:bCs/>
          <w:i/>
          <w:iCs/>
        </w:rPr>
      </w:pPr>
    </w:p>
    <w:p w14:paraId="6C3FA6CD" w14:textId="47C5D464" w:rsidR="00D24F9C" w:rsidRDefault="00D24F9C" w:rsidP="00D24F9C">
      <w:pPr>
        <w:pStyle w:val="NoSpacing"/>
        <w:ind w:left="1080"/>
        <w:jc w:val="both"/>
        <w:rPr>
          <w:rFonts w:cstheme="minorHAnsi"/>
          <w:b/>
          <w:bCs/>
          <w:i/>
          <w:iCs/>
        </w:rPr>
      </w:pPr>
      <w:r>
        <w:rPr>
          <w:rFonts w:cstheme="minorHAnsi"/>
          <w:b/>
          <w:bCs/>
          <w:i/>
          <w:iCs/>
        </w:rPr>
        <w:t>Windstream – Jeff Gulyas – (216)-385-1669</w:t>
      </w:r>
    </w:p>
    <w:p w14:paraId="60EF0061" w14:textId="77777777" w:rsidR="00D24F9C" w:rsidRDefault="00D24F9C" w:rsidP="00D24F9C">
      <w:pPr>
        <w:pStyle w:val="NoSpacing"/>
        <w:ind w:left="1080"/>
        <w:jc w:val="both"/>
        <w:rPr>
          <w:rFonts w:cstheme="minorHAnsi"/>
          <w:b/>
          <w:bCs/>
          <w:i/>
          <w:iCs/>
        </w:rPr>
      </w:pPr>
    </w:p>
    <w:p w14:paraId="4BEE7775" w14:textId="0799FC24" w:rsidR="00D24F9C" w:rsidRDefault="00D24F9C" w:rsidP="00D24F9C">
      <w:pPr>
        <w:pStyle w:val="NoSpacing"/>
        <w:ind w:left="1080"/>
        <w:jc w:val="both"/>
        <w:rPr>
          <w:rFonts w:cstheme="minorHAnsi"/>
          <w:iCs/>
        </w:rPr>
      </w:pPr>
      <w:r>
        <w:rPr>
          <w:rFonts w:cstheme="minorHAnsi"/>
          <w:iCs/>
        </w:rPr>
        <w:t xml:space="preserve">Windstream </w:t>
      </w:r>
      <w:r w:rsidRPr="00B70408">
        <w:rPr>
          <w:rFonts w:cstheme="minorHAnsi"/>
          <w:iCs/>
        </w:rPr>
        <w:t xml:space="preserve">has </w:t>
      </w:r>
      <w:r>
        <w:rPr>
          <w:rFonts w:cstheme="minorHAnsi"/>
          <w:iCs/>
        </w:rPr>
        <w:t xml:space="preserve">existing overhead facilities within the SR-44 project limits crossing over the culvert and will need to be relocated. </w:t>
      </w:r>
    </w:p>
    <w:p w14:paraId="499C9FC0" w14:textId="77777777" w:rsidR="00133A31" w:rsidRDefault="00133A31" w:rsidP="00D24F9C">
      <w:pPr>
        <w:pStyle w:val="NoSpacing"/>
        <w:ind w:left="1080"/>
        <w:jc w:val="both"/>
        <w:rPr>
          <w:rFonts w:cstheme="minorHAnsi"/>
          <w:iCs/>
        </w:rPr>
      </w:pPr>
    </w:p>
    <w:p w14:paraId="373A9561" w14:textId="4E9F7361" w:rsidR="00133A31" w:rsidRDefault="00133A31" w:rsidP="00133A31">
      <w:pPr>
        <w:pStyle w:val="NoSpacing"/>
        <w:ind w:left="1080"/>
        <w:jc w:val="both"/>
        <w:rPr>
          <w:rFonts w:cstheme="minorHAnsi"/>
          <w:iCs/>
        </w:rPr>
      </w:pPr>
      <w:r w:rsidRPr="00EB5FFF">
        <w:rPr>
          <w:rFonts w:cstheme="minorHAnsi"/>
          <w:iCs/>
        </w:rPr>
        <w:t xml:space="preserve">If during construction any perceived issue, conflict, or problem occurs with </w:t>
      </w:r>
      <w:r>
        <w:rPr>
          <w:rFonts w:cstheme="minorHAnsi"/>
          <w:iCs/>
        </w:rPr>
        <w:t xml:space="preserve">a </w:t>
      </w:r>
      <w:r>
        <w:rPr>
          <w:rFonts w:cstheme="minorHAnsi"/>
          <w:iCs/>
        </w:rPr>
        <w:t>Windstream</w:t>
      </w:r>
      <w:r w:rsidRPr="00EB5FFF">
        <w:rPr>
          <w:rFonts w:cstheme="minorHAnsi"/>
          <w:iCs/>
        </w:rPr>
        <w:t xml:space="preserve"> facility, the authorized agent for the project should notify </w:t>
      </w:r>
      <w:r>
        <w:rPr>
          <w:rFonts w:cstheme="minorHAnsi"/>
          <w:iCs/>
        </w:rPr>
        <w:t xml:space="preserve">Windstream </w:t>
      </w:r>
      <w:r w:rsidRPr="00EB5FFF">
        <w:rPr>
          <w:rFonts w:cstheme="minorHAnsi"/>
          <w:iCs/>
        </w:rPr>
        <w:t>immediately by</w:t>
      </w:r>
      <w:r>
        <w:rPr>
          <w:rFonts w:cstheme="minorHAnsi"/>
          <w:iCs/>
        </w:rPr>
        <w:t xml:space="preserve"> </w:t>
      </w:r>
      <w:r w:rsidRPr="00EB5FFF">
        <w:rPr>
          <w:rFonts w:cstheme="minorHAnsi"/>
          <w:iCs/>
        </w:rPr>
        <w:t xml:space="preserve">contacting the designer listed </w:t>
      </w:r>
      <w:r>
        <w:rPr>
          <w:rFonts w:cstheme="minorHAnsi"/>
          <w:iCs/>
        </w:rPr>
        <w:t>above</w:t>
      </w:r>
      <w:r w:rsidRPr="00EB5FFF">
        <w:rPr>
          <w:rFonts w:cstheme="minorHAnsi"/>
          <w:iCs/>
        </w:rPr>
        <w:t xml:space="preserve"> or by email </w:t>
      </w:r>
      <w:r w:rsidRPr="00133A31">
        <w:rPr>
          <w:rFonts w:cstheme="minorHAnsi"/>
          <w:iCs/>
        </w:rPr>
        <w:t>eric.lacourse@windstream.com</w:t>
      </w:r>
      <w:r w:rsidRPr="00EB5FFF">
        <w:rPr>
          <w:rFonts w:cstheme="minorHAnsi"/>
          <w:iCs/>
        </w:rPr>
        <w:t xml:space="preserve">.  </w:t>
      </w:r>
    </w:p>
    <w:p w14:paraId="736B08DB" w14:textId="77777777" w:rsidR="00D24F9C" w:rsidRDefault="00D24F9C" w:rsidP="00D24F9C">
      <w:pPr>
        <w:pStyle w:val="NoSpacing"/>
        <w:ind w:left="1080"/>
        <w:jc w:val="both"/>
        <w:rPr>
          <w:rFonts w:cstheme="minorHAnsi"/>
          <w:b/>
          <w:bCs/>
          <w:i/>
          <w:iCs/>
        </w:rPr>
      </w:pPr>
    </w:p>
    <w:sectPr w:rsidR="00D24F9C">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604E44" w14:textId="77777777" w:rsidR="0097377B" w:rsidRDefault="0097377B" w:rsidP="004678A1">
      <w:pPr>
        <w:spacing w:after="0" w:line="240" w:lineRule="auto"/>
      </w:pPr>
      <w:r>
        <w:separator/>
      </w:r>
    </w:p>
  </w:endnote>
  <w:endnote w:type="continuationSeparator" w:id="0">
    <w:p w14:paraId="38BFC23B" w14:textId="77777777" w:rsidR="0097377B" w:rsidRDefault="0097377B" w:rsidP="004678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79EF5F" w14:textId="77777777" w:rsidR="0097377B" w:rsidRDefault="0097377B" w:rsidP="004678A1">
      <w:pPr>
        <w:spacing w:after="0" w:line="240" w:lineRule="auto"/>
      </w:pPr>
      <w:r>
        <w:separator/>
      </w:r>
    </w:p>
  </w:footnote>
  <w:footnote w:type="continuationSeparator" w:id="0">
    <w:p w14:paraId="4C5156CD" w14:textId="77777777" w:rsidR="0097377B" w:rsidRDefault="0097377B" w:rsidP="004678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A4666" w14:textId="22B08690" w:rsidR="00107513" w:rsidRPr="004678A1" w:rsidRDefault="00107513">
    <w:pPr>
      <w:pStyle w:val="Header"/>
      <w:rPr>
        <w:rFonts w:ascii="Times New Roman" w:hAnsi="Times New Roman" w:cs="Times New Roman"/>
      </w:rP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03A20D4"/>
    <w:multiLevelType w:val="hybridMultilevel"/>
    <w:tmpl w:val="5CB88D7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46032DE6"/>
    <w:multiLevelType w:val="hybridMultilevel"/>
    <w:tmpl w:val="158E6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9898481">
    <w:abstractNumId w:val="1"/>
  </w:num>
  <w:num w:numId="2" w16cid:durableId="2017539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8A1"/>
    <w:rsid w:val="00031CDD"/>
    <w:rsid w:val="000336A0"/>
    <w:rsid w:val="00036E3B"/>
    <w:rsid w:val="00043557"/>
    <w:rsid w:val="000437F8"/>
    <w:rsid w:val="000638E3"/>
    <w:rsid w:val="0006473D"/>
    <w:rsid w:val="00070F65"/>
    <w:rsid w:val="00077A27"/>
    <w:rsid w:val="000803CB"/>
    <w:rsid w:val="000B7054"/>
    <w:rsid w:val="000D57C2"/>
    <w:rsid w:val="00100307"/>
    <w:rsid w:val="00100B56"/>
    <w:rsid w:val="00101AC8"/>
    <w:rsid w:val="001066B9"/>
    <w:rsid w:val="00107513"/>
    <w:rsid w:val="001261A5"/>
    <w:rsid w:val="001261EA"/>
    <w:rsid w:val="001265D0"/>
    <w:rsid w:val="0013059E"/>
    <w:rsid w:val="00133A31"/>
    <w:rsid w:val="00153707"/>
    <w:rsid w:val="0015516D"/>
    <w:rsid w:val="00157A2C"/>
    <w:rsid w:val="00162B95"/>
    <w:rsid w:val="00173F6F"/>
    <w:rsid w:val="001740ED"/>
    <w:rsid w:val="001810FB"/>
    <w:rsid w:val="0018281E"/>
    <w:rsid w:val="00182EE3"/>
    <w:rsid w:val="00190605"/>
    <w:rsid w:val="001A7D15"/>
    <w:rsid w:val="001B14F0"/>
    <w:rsid w:val="001B7BD2"/>
    <w:rsid w:val="001C323A"/>
    <w:rsid w:val="001C32C7"/>
    <w:rsid w:val="001E2DAC"/>
    <w:rsid w:val="001E7F85"/>
    <w:rsid w:val="001F74D7"/>
    <w:rsid w:val="0021237C"/>
    <w:rsid w:val="002145EE"/>
    <w:rsid w:val="00237638"/>
    <w:rsid w:val="002406AB"/>
    <w:rsid w:val="00246B11"/>
    <w:rsid w:val="002526F4"/>
    <w:rsid w:val="00264DD1"/>
    <w:rsid w:val="00266846"/>
    <w:rsid w:val="0027748D"/>
    <w:rsid w:val="0028039F"/>
    <w:rsid w:val="0028133E"/>
    <w:rsid w:val="002844CD"/>
    <w:rsid w:val="002903FD"/>
    <w:rsid w:val="00291A86"/>
    <w:rsid w:val="00295A59"/>
    <w:rsid w:val="002A6715"/>
    <w:rsid w:val="002A7F28"/>
    <w:rsid w:val="002C5A01"/>
    <w:rsid w:val="002D1CDD"/>
    <w:rsid w:val="002D571B"/>
    <w:rsid w:val="002D58D9"/>
    <w:rsid w:val="002E23AE"/>
    <w:rsid w:val="002E5331"/>
    <w:rsid w:val="002F4009"/>
    <w:rsid w:val="002F7959"/>
    <w:rsid w:val="00304622"/>
    <w:rsid w:val="00307639"/>
    <w:rsid w:val="00313457"/>
    <w:rsid w:val="00313A15"/>
    <w:rsid w:val="00313AF9"/>
    <w:rsid w:val="003170DE"/>
    <w:rsid w:val="003316DD"/>
    <w:rsid w:val="00332D86"/>
    <w:rsid w:val="003376C4"/>
    <w:rsid w:val="00354BA4"/>
    <w:rsid w:val="003630CF"/>
    <w:rsid w:val="003708A2"/>
    <w:rsid w:val="00380A34"/>
    <w:rsid w:val="003A3E2C"/>
    <w:rsid w:val="003A7721"/>
    <w:rsid w:val="003C63E5"/>
    <w:rsid w:val="003D3C81"/>
    <w:rsid w:val="003D45EE"/>
    <w:rsid w:val="003E0E5D"/>
    <w:rsid w:val="00403A28"/>
    <w:rsid w:val="0041628C"/>
    <w:rsid w:val="00443AFB"/>
    <w:rsid w:val="00444662"/>
    <w:rsid w:val="004454E2"/>
    <w:rsid w:val="00445850"/>
    <w:rsid w:val="004541AB"/>
    <w:rsid w:val="00455CEC"/>
    <w:rsid w:val="00456A64"/>
    <w:rsid w:val="0046483F"/>
    <w:rsid w:val="004678A1"/>
    <w:rsid w:val="0047331D"/>
    <w:rsid w:val="00493513"/>
    <w:rsid w:val="004961CE"/>
    <w:rsid w:val="00496A8D"/>
    <w:rsid w:val="00497FE7"/>
    <w:rsid w:val="004A571D"/>
    <w:rsid w:val="004B4631"/>
    <w:rsid w:val="004C70A8"/>
    <w:rsid w:val="004F5206"/>
    <w:rsid w:val="004F52A1"/>
    <w:rsid w:val="004F5DF7"/>
    <w:rsid w:val="00507B02"/>
    <w:rsid w:val="00510114"/>
    <w:rsid w:val="00544D90"/>
    <w:rsid w:val="00552E60"/>
    <w:rsid w:val="00554D5C"/>
    <w:rsid w:val="00555C4E"/>
    <w:rsid w:val="005579B9"/>
    <w:rsid w:val="00566F8F"/>
    <w:rsid w:val="00572799"/>
    <w:rsid w:val="005727E8"/>
    <w:rsid w:val="005733F0"/>
    <w:rsid w:val="0059479E"/>
    <w:rsid w:val="005A0E4D"/>
    <w:rsid w:val="005A613D"/>
    <w:rsid w:val="005B3594"/>
    <w:rsid w:val="005B58DB"/>
    <w:rsid w:val="005B70C3"/>
    <w:rsid w:val="005C2AC9"/>
    <w:rsid w:val="005D3AD4"/>
    <w:rsid w:val="005D3E75"/>
    <w:rsid w:val="005D703E"/>
    <w:rsid w:val="005D7D4C"/>
    <w:rsid w:val="005E09B9"/>
    <w:rsid w:val="005E25F8"/>
    <w:rsid w:val="005F1A5F"/>
    <w:rsid w:val="005F421C"/>
    <w:rsid w:val="005F6A72"/>
    <w:rsid w:val="0060569E"/>
    <w:rsid w:val="00605A66"/>
    <w:rsid w:val="00605EEE"/>
    <w:rsid w:val="0060615E"/>
    <w:rsid w:val="00610285"/>
    <w:rsid w:val="00620114"/>
    <w:rsid w:val="00626FCD"/>
    <w:rsid w:val="0063020C"/>
    <w:rsid w:val="00632A42"/>
    <w:rsid w:val="0063533D"/>
    <w:rsid w:val="006361BF"/>
    <w:rsid w:val="0063758A"/>
    <w:rsid w:val="00652CE8"/>
    <w:rsid w:val="006556A1"/>
    <w:rsid w:val="00664336"/>
    <w:rsid w:val="006747A4"/>
    <w:rsid w:val="00675B71"/>
    <w:rsid w:val="00684A2D"/>
    <w:rsid w:val="006929BE"/>
    <w:rsid w:val="006A7943"/>
    <w:rsid w:val="006C4101"/>
    <w:rsid w:val="006E2C75"/>
    <w:rsid w:val="00703CD5"/>
    <w:rsid w:val="00707C07"/>
    <w:rsid w:val="00716B3C"/>
    <w:rsid w:val="00717107"/>
    <w:rsid w:val="00727583"/>
    <w:rsid w:val="00731202"/>
    <w:rsid w:val="00744B62"/>
    <w:rsid w:val="00763CE7"/>
    <w:rsid w:val="00773C00"/>
    <w:rsid w:val="0077598E"/>
    <w:rsid w:val="00776DC1"/>
    <w:rsid w:val="00782115"/>
    <w:rsid w:val="007830EB"/>
    <w:rsid w:val="007B15FC"/>
    <w:rsid w:val="007B653B"/>
    <w:rsid w:val="007C51AC"/>
    <w:rsid w:val="007D3AF6"/>
    <w:rsid w:val="0080714A"/>
    <w:rsid w:val="00812529"/>
    <w:rsid w:val="00831347"/>
    <w:rsid w:val="008318C9"/>
    <w:rsid w:val="008333D2"/>
    <w:rsid w:val="00833AF2"/>
    <w:rsid w:val="00835312"/>
    <w:rsid w:val="00836994"/>
    <w:rsid w:val="00840471"/>
    <w:rsid w:val="00841B43"/>
    <w:rsid w:val="008626DF"/>
    <w:rsid w:val="00871C44"/>
    <w:rsid w:val="008B3B7C"/>
    <w:rsid w:val="008B3BF5"/>
    <w:rsid w:val="008C2D0E"/>
    <w:rsid w:val="008C7537"/>
    <w:rsid w:val="008D027F"/>
    <w:rsid w:val="008D105C"/>
    <w:rsid w:val="008E37F3"/>
    <w:rsid w:val="008F5111"/>
    <w:rsid w:val="008F6D29"/>
    <w:rsid w:val="00920D21"/>
    <w:rsid w:val="00932475"/>
    <w:rsid w:val="00935FA5"/>
    <w:rsid w:val="009402BB"/>
    <w:rsid w:val="009421CC"/>
    <w:rsid w:val="00943CD0"/>
    <w:rsid w:val="0097377B"/>
    <w:rsid w:val="00983B48"/>
    <w:rsid w:val="00994E33"/>
    <w:rsid w:val="009B012A"/>
    <w:rsid w:val="009B0647"/>
    <w:rsid w:val="009C4251"/>
    <w:rsid w:val="009C50F2"/>
    <w:rsid w:val="009C53E3"/>
    <w:rsid w:val="009C568C"/>
    <w:rsid w:val="009E2CBB"/>
    <w:rsid w:val="009F480A"/>
    <w:rsid w:val="00A02788"/>
    <w:rsid w:val="00A033B7"/>
    <w:rsid w:val="00A05F09"/>
    <w:rsid w:val="00A152BD"/>
    <w:rsid w:val="00A41FA4"/>
    <w:rsid w:val="00A51D9B"/>
    <w:rsid w:val="00A5620F"/>
    <w:rsid w:val="00A710B4"/>
    <w:rsid w:val="00A740EF"/>
    <w:rsid w:val="00A92C2F"/>
    <w:rsid w:val="00AB0234"/>
    <w:rsid w:val="00AB4BFE"/>
    <w:rsid w:val="00AC6EE0"/>
    <w:rsid w:val="00AE6CD1"/>
    <w:rsid w:val="00AF60A4"/>
    <w:rsid w:val="00AF6202"/>
    <w:rsid w:val="00B06EE5"/>
    <w:rsid w:val="00B123A8"/>
    <w:rsid w:val="00B137CC"/>
    <w:rsid w:val="00B16C9B"/>
    <w:rsid w:val="00B2737E"/>
    <w:rsid w:val="00B27A64"/>
    <w:rsid w:val="00B52780"/>
    <w:rsid w:val="00B5413F"/>
    <w:rsid w:val="00B70408"/>
    <w:rsid w:val="00B76A30"/>
    <w:rsid w:val="00B801AC"/>
    <w:rsid w:val="00BA2F85"/>
    <w:rsid w:val="00BA5C47"/>
    <w:rsid w:val="00BB4D45"/>
    <w:rsid w:val="00BB53D2"/>
    <w:rsid w:val="00BB738B"/>
    <w:rsid w:val="00BE1F39"/>
    <w:rsid w:val="00C048CD"/>
    <w:rsid w:val="00C07AE3"/>
    <w:rsid w:val="00C208E4"/>
    <w:rsid w:val="00C24E9F"/>
    <w:rsid w:val="00C25FCF"/>
    <w:rsid w:val="00C3129C"/>
    <w:rsid w:val="00C376DB"/>
    <w:rsid w:val="00C37B07"/>
    <w:rsid w:val="00C50DC7"/>
    <w:rsid w:val="00C5366C"/>
    <w:rsid w:val="00C608D3"/>
    <w:rsid w:val="00C62B35"/>
    <w:rsid w:val="00C73E3B"/>
    <w:rsid w:val="00C745E9"/>
    <w:rsid w:val="00C77BCD"/>
    <w:rsid w:val="00C80E02"/>
    <w:rsid w:val="00C82DB2"/>
    <w:rsid w:val="00C91D82"/>
    <w:rsid w:val="00C93DA8"/>
    <w:rsid w:val="00CA2407"/>
    <w:rsid w:val="00CC4C17"/>
    <w:rsid w:val="00CC7887"/>
    <w:rsid w:val="00CD288A"/>
    <w:rsid w:val="00CD6095"/>
    <w:rsid w:val="00CF0054"/>
    <w:rsid w:val="00CF556D"/>
    <w:rsid w:val="00D120E3"/>
    <w:rsid w:val="00D1345A"/>
    <w:rsid w:val="00D13C1B"/>
    <w:rsid w:val="00D1771C"/>
    <w:rsid w:val="00D21E6D"/>
    <w:rsid w:val="00D24F9C"/>
    <w:rsid w:val="00D34211"/>
    <w:rsid w:val="00D47B77"/>
    <w:rsid w:val="00D52366"/>
    <w:rsid w:val="00D926EB"/>
    <w:rsid w:val="00DA2BDF"/>
    <w:rsid w:val="00DA3574"/>
    <w:rsid w:val="00DA7128"/>
    <w:rsid w:val="00DA7D3A"/>
    <w:rsid w:val="00DC6FD7"/>
    <w:rsid w:val="00DD32BB"/>
    <w:rsid w:val="00DE6568"/>
    <w:rsid w:val="00DE793C"/>
    <w:rsid w:val="00DF155E"/>
    <w:rsid w:val="00DF2225"/>
    <w:rsid w:val="00E022BA"/>
    <w:rsid w:val="00E033B3"/>
    <w:rsid w:val="00E2483A"/>
    <w:rsid w:val="00E27F8F"/>
    <w:rsid w:val="00E414B2"/>
    <w:rsid w:val="00E43237"/>
    <w:rsid w:val="00E4709D"/>
    <w:rsid w:val="00E528B4"/>
    <w:rsid w:val="00E631C5"/>
    <w:rsid w:val="00E65274"/>
    <w:rsid w:val="00E7199D"/>
    <w:rsid w:val="00E71EE5"/>
    <w:rsid w:val="00E73FDC"/>
    <w:rsid w:val="00E76C18"/>
    <w:rsid w:val="00E85060"/>
    <w:rsid w:val="00E85C7B"/>
    <w:rsid w:val="00E8782D"/>
    <w:rsid w:val="00E90171"/>
    <w:rsid w:val="00E91CD3"/>
    <w:rsid w:val="00EA44CB"/>
    <w:rsid w:val="00EA4737"/>
    <w:rsid w:val="00EA56E4"/>
    <w:rsid w:val="00EA78E9"/>
    <w:rsid w:val="00EB5FFF"/>
    <w:rsid w:val="00EB6792"/>
    <w:rsid w:val="00EC0812"/>
    <w:rsid w:val="00EC6B6B"/>
    <w:rsid w:val="00ED0F28"/>
    <w:rsid w:val="00EE24E8"/>
    <w:rsid w:val="00EE38E8"/>
    <w:rsid w:val="00EE79BC"/>
    <w:rsid w:val="00F04553"/>
    <w:rsid w:val="00F06BA9"/>
    <w:rsid w:val="00F20A7D"/>
    <w:rsid w:val="00F57696"/>
    <w:rsid w:val="00F65484"/>
    <w:rsid w:val="00F72F86"/>
    <w:rsid w:val="00F77661"/>
    <w:rsid w:val="00F81C58"/>
    <w:rsid w:val="00F84267"/>
    <w:rsid w:val="00FC0A35"/>
    <w:rsid w:val="00FC2993"/>
    <w:rsid w:val="00FD3C2E"/>
    <w:rsid w:val="00FD5859"/>
    <w:rsid w:val="00FE0ED9"/>
    <w:rsid w:val="00FE6FFB"/>
    <w:rsid w:val="00FF463A"/>
    <w:rsid w:val="00FF5A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0F427"/>
  <w15:chartTrackingRefBased/>
  <w15:docId w15:val="{C9BB6E2A-1C02-49CC-8600-F3F229FDD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C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678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78A1"/>
  </w:style>
  <w:style w:type="paragraph" w:styleId="Footer">
    <w:name w:val="footer"/>
    <w:basedOn w:val="Normal"/>
    <w:link w:val="FooterChar"/>
    <w:unhideWhenUsed/>
    <w:rsid w:val="004678A1"/>
    <w:pPr>
      <w:tabs>
        <w:tab w:val="center" w:pos="4680"/>
        <w:tab w:val="right" w:pos="9360"/>
      </w:tabs>
      <w:spacing w:after="0" w:line="240" w:lineRule="auto"/>
    </w:pPr>
  </w:style>
  <w:style w:type="character" w:customStyle="1" w:styleId="FooterChar">
    <w:name w:val="Footer Char"/>
    <w:basedOn w:val="DefaultParagraphFont"/>
    <w:link w:val="Footer"/>
    <w:rsid w:val="004678A1"/>
  </w:style>
  <w:style w:type="paragraph" w:styleId="ListParagraph">
    <w:name w:val="List Paragraph"/>
    <w:basedOn w:val="Normal"/>
    <w:uiPriority w:val="34"/>
    <w:qFormat/>
    <w:rsid w:val="003A7721"/>
    <w:pPr>
      <w:ind w:left="720"/>
      <w:contextualSpacing/>
    </w:pPr>
  </w:style>
  <w:style w:type="character" w:styleId="CommentReference">
    <w:name w:val="annotation reference"/>
    <w:basedOn w:val="DefaultParagraphFont"/>
    <w:uiPriority w:val="99"/>
    <w:semiHidden/>
    <w:unhideWhenUsed/>
    <w:rsid w:val="00F72F86"/>
    <w:rPr>
      <w:sz w:val="16"/>
      <w:szCs w:val="16"/>
    </w:rPr>
  </w:style>
  <w:style w:type="paragraph" w:styleId="CommentText">
    <w:name w:val="annotation text"/>
    <w:basedOn w:val="Normal"/>
    <w:link w:val="CommentTextChar"/>
    <w:uiPriority w:val="99"/>
    <w:unhideWhenUsed/>
    <w:rsid w:val="00F72F86"/>
    <w:pPr>
      <w:spacing w:line="240" w:lineRule="auto"/>
    </w:pPr>
    <w:rPr>
      <w:sz w:val="20"/>
      <w:szCs w:val="20"/>
    </w:rPr>
  </w:style>
  <w:style w:type="character" w:customStyle="1" w:styleId="CommentTextChar">
    <w:name w:val="Comment Text Char"/>
    <w:basedOn w:val="DefaultParagraphFont"/>
    <w:link w:val="CommentText"/>
    <w:uiPriority w:val="99"/>
    <w:rsid w:val="00F72F86"/>
    <w:rPr>
      <w:sz w:val="20"/>
      <w:szCs w:val="20"/>
    </w:rPr>
  </w:style>
  <w:style w:type="paragraph" w:styleId="CommentSubject">
    <w:name w:val="annotation subject"/>
    <w:basedOn w:val="CommentText"/>
    <w:next w:val="CommentText"/>
    <w:link w:val="CommentSubjectChar"/>
    <w:uiPriority w:val="99"/>
    <w:semiHidden/>
    <w:unhideWhenUsed/>
    <w:rsid w:val="00F72F86"/>
    <w:rPr>
      <w:b/>
      <w:bCs/>
    </w:rPr>
  </w:style>
  <w:style w:type="character" w:customStyle="1" w:styleId="CommentSubjectChar">
    <w:name w:val="Comment Subject Char"/>
    <w:basedOn w:val="CommentTextChar"/>
    <w:link w:val="CommentSubject"/>
    <w:uiPriority w:val="99"/>
    <w:semiHidden/>
    <w:rsid w:val="00F72F86"/>
    <w:rPr>
      <w:b/>
      <w:bCs/>
      <w:sz w:val="20"/>
      <w:szCs w:val="20"/>
    </w:rPr>
  </w:style>
  <w:style w:type="paragraph" w:styleId="BalloonText">
    <w:name w:val="Balloon Text"/>
    <w:basedOn w:val="Normal"/>
    <w:link w:val="BalloonTextChar"/>
    <w:uiPriority w:val="99"/>
    <w:semiHidden/>
    <w:unhideWhenUsed/>
    <w:rsid w:val="00F72F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2F86"/>
    <w:rPr>
      <w:rFonts w:ascii="Segoe UI" w:hAnsi="Segoe UI" w:cs="Segoe UI"/>
      <w:sz w:val="18"/>
      <w:szCs w:val="18"/>
    </w:rPr>
  </w:style>
  <w:style w:type="paragraph" w:customStyle="1" w:styleId="Level1">
    <w:name w:val="Level 1"/>
    <w:rsid w:val="006C4101"/>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NoSpacing">
    <w:name w:val="No Spacing"/>
    <w:uiPriority w:val="1"/>
    <w:qFormat/>
    <w:rsid w:val="000803CB"/>
    <w:pPr>
      <w:spacing w:after="0" w:line="240" w:lineRule="auto"/>
    </w:pPr>
  </w:style>
  <w:style w:type="table" w:styleId="TableGrid">
    <w:name w:val="Table Grid"/>
    <w:basedOn w:val="TableNormal"/>
    <w:uiPriority w:val="39"/>
    <w:rsid w:val="003C6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D6095"/>
    <w:pPr>
      <w:spacing w:after="0" w:line="240" w:lineRule="auto"/>
    </w:pPr>
  </w:style>
  <w:style w:type="character" w:customStyle="1" w:styleId="cf01">
    <w:name w:val="cf01"/>
    <w:basedOn w:val="DefaultParagraphFont"/>
    <w:rsid w:val="005E25F8"/>
    <w:rPr>
      <w:rFonts w:ascii="Segoe UI" w:hAnsi="Segoe UI" w:cs="Segoe UI" w:hint="default"/>
      <w:sz w:val="18"/>
      <w:szCs w:val="18"/>
    </w:rPr>
  </w:style>
  <w:style w:type="character" w:styleId="Strong">
    <w:name w:val="Strong"/>
    <w:basedOn w:val="DefaultParagraphFont"/>
    <w:uiPriority w:val="22"/>
    <w:qFormat/>
    <w:rsid w:val="001906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924014">
      <w:bodyDiv w:val="1"/>
      <w:marLeft w:val="0"/>
      <w:marRight w:val="0"/>
      <w:marTop w:val="0"/>
      <w:marBottom w:val="0"/>
      <w:divBdr>
        <w:top w:val="none" w:sz="0" w:space="0" w:color="auto"/>
        <w:left w:val="none" w:sz="0" w:space="0" w:color="auto"/>
        <w:bottom w:val="none" w:sz="0" w:space="0" w:color="auto"/>
        <w:right w:val="none" w:sz="0" w:space="0" w:color="auto"/>
      </w:divBdr>
    </w:div>
    <w:div w:id="924266939">
      <w:bodyDiv w:val="1"/>
      <w:marLeft w:val="0"/>
      <w:marRight w:val="0"/>
      <w:marTop w:val="0"/>
      <w:marBottom w:val="0"/>
      <w:divBdr>
        <w:top w:val="none" w:sz="0" w:space="0" w:color="auto"/>
        <w:left w:val="none" w:sz="0" w:space="0" w:color="auto"/>
        <w:bottom w:val="none" w:sz="0" w:space="0" w:color="auto"/>
        <w:right w:val="none" w:sz="0" w:space="0" w:color="auto"/>
      </w:divBdr>
    </w:div>
    <w:div w:id="965619146">
      <w:bodyDiv w:val="1"/>
      <w:marLeft w:val="0"/>
      <w:marRight w:val="0"/>
      <w:marTop w:val="0"/>
      <w:marBottom w:val="0"/>
      <w:divBdr>
        <w:top w:val="none" w:sz="0" w:space="0" w:color="auto"/>
        <w:left w:val="none" w:sz="0" w:space="0" w:color="auto"/>
        <w:bottom w:val="none" w:sz="0" w:space="0" w:color="auto"/>
        <w:right w:val="none" w:sz="0" w:space="0" w:color="auto"/>
      </w:divBdr>
    </w:div>
    <w:div w:id="1925645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1472A6E77DC2D4AB4494E47CF39672D" ma:contentTypeVersion="13" ma:contentTypeDescription="Create a new document." ma:contentTypeScope="" ma:versionID="24d228f0b4e6ba5f676739ebdb8ee73f">
  <xsd:schema xmlns:xsd="http://www.w3.org/2001/XMLSchema" xmlns:xs="http://www.w3.org/2001/XMLSchema" xmlns:p="http://schemas.microsoft.com/office/2006/metadata/properties" xmlns:ns3="cdbe35d8-0fb6-4f63-ac87-bfd96d26d2f6" xmlns:ns4="f1ba153f-f546-4736-8088-f34ea499d307" targetNamespace="http://schemas.microsoft.com/office/2006/metadata/properties" ma:root="true" ma:fieldsID="62097c38e684bec89984503206204455" ns3:_="" ns4:_="">
    <xsd:import namespace="cdbe35d8-0fb6-4f63-ac87-bfd96d26d2f6"/>
    <xsd:import namespace="f1ba153f-f546-4736-8088-f34ea499d30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be35d8-0fb6-4f63-ac87-bfd96d26d2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ba153f-f546-4736-8088-f34ea499d30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82CF3-784E-4039-B597-D06135910040}">
  <ds:schemaRefs>
    <ds:schemaRef ds:uri="http://schemas.microsoft.com/sharepoint/v3/contenttype/forms"/>
  </ds:schemaRefs>
</ds:datastoreItem>
</file>

<file path=customXml/itemProps2.xml><?xml version="1.0" encoding="utf-8"?>
<ds:datastoreItem xmlns:ds="http://schemas.openxmlformats.org/officeDocument/2006/customXml" ds:itemID="{C5B8FFFE-7B27-4FE5-A693-3436AF03A6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022AB3-5E96-4B45-9097-D3D84E218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be35d8-0fb6-4f63-ac87-bfd96d26d2f6"/>
    <ds:schemaRef ds:uri="f1ba153f-f546-4736-8088-f34ea499d3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A5C13A-0E6C-4F38-9368-7E7AAE31B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585</TotalTime>
  <Pages>3</Pages>
  <Words>1042</Words>
  <Characters>5738</Characters>
  <Application>Microsoft Office Word</Application>
  <DocSecurity>0</DocSecurity>
  <Lines>117</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Ahmad Ashiq</dc:creator>
  <cp:keywords/>
  <dc:description/>
  <cp:lastModifiedBy>Joan M. Zbin, P.E.</cp:lastModifiedBy>
  <cp:revision>4</cp:revision>
  <cp:lastPrinted>2022-11-07T16:42:00Z</cp:lastPrinted>
  <dcterms:created xsi:type="dcterms:W3CDTF">2024-10-18T15:46:00Z</dcterms:created>
  <dcterms:modified xsi:type="dcterms:W3CDTF">2024-10-24T18:36:00Z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0x010100E1472A6E77DC2D4AB4494E47CF39672D</vt:lpwstr>
  </property>
</Properties>
</file>